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CB4" w:rsidRDefault="00805CB4"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გრიპისმაგვარი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დაავადებებისა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(</w:t>
      </w:r>
      <w:r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8"/>
          <w:szCs w:val="28"/>
        </w:rPr>
        <w:t>ILI)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და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მძიმე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მწვავე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რესპირატორული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ინფექციები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8"/>
          <w:szCs w:val="28"/>
        </w:rPr>
        <w:t xml:space="preserve">(SARI) 2016-2017;2017-18; 2018-19 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წლების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სეზონი</w:t>
      </w:r>
      <w:r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8"/>
          <w:szCs w:val="28"/>
        </w:rPr>
        <w:t xml:space="preserve"> 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საყრდენი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ბაზების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მიხედვით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***. </w:t>
      </w:r>
      <w:r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8"/>
          <w:szCs w:val="28"/>
        </w:rPr>
        <w:t>(</w:t>
      </w:r>
      <w:proofErr w:type="gramStart"/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სვეტებით</w:t>
      </w:r>
      <w:proofErr w:type="gramEnd"/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მოცემულია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ლაბორატორიულად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დადასტურებული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შემთხვევები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*)</w:t>
      </w:r>
    </w:p>
    <w:p w:rsidR="00805CB4" w:rsidRDefault="00805CB4"/>
    <w:p w:rsidR="00FC1C30" w:rsidRDefault="00805CB4">
      <w:r w:rsidRPr="00805CB4">
        <w:rPr>
          <w:noProof/>
        </w:rPr>
        <w:drawing>
          <wp:inline distT="0" distB="0" distL="0" distR="0">
            <wp:extent cx="8229600" cy="242047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420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33" w:rsidRDefault="00805CB4">
      <w:r w:rsidRPr="00805CB4">
        <w:rPr>
          <w:noProof/>
        </w:rPr>
        <w:drawing>
          <wp:inline distT="0" distB="0" distL="0" distR="0">
            <wp:extent cx="8229600" cy="22543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25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CB4" w:rsidRDefault="00805CB4"/>
    <w:p w:rsidR="00805CB4" w:rsidRPr="00805CB4" w:rsidRDefault="00805CB4" w:rsidP="00805CB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05CB4">
        <w:rPr>
          <w:rFonts w:ascii="Sylfaen" w:eastAsiaTheme="minorEastAsia" w:hAnsi="Sylfaen" w:cs="Arial"/>
          <w:b/>
          <w:bCs/>
          <w:color w:val="000000" w:themeColor="text1"/>
          <w:kern w:val="24"/>
          <w:sz w:val="24"/>
          <w:szCs w:val="24"/>
          <w:lang w:val="ka-GE"/>
        </w:rPr>
        <w:t>გრიპისმაგვარი დაავადებებისა (</w:t>
      </w:r>
      <w:r w:rsidRPr="00805CB4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</w:rPr>
        <w:t xml:space="preserve">ILI) </w:t>
      </w:r>
      <w:r w:rsidRPr="00805CB4">
        <w:rPr>
          <w:rFonts w:ascii="Sylfaen" w:eastAsiaTheme="minorEastAsia" w:hAnsi="Sylfaen" w:cs="Arial"/>
          <w:b/>
          <w:bCs/>
          <w:color w:val="000000" w:themeColor="text1"/>
          <w:kern w:val="24"/>
          <w:sz w:val="24"/>
          <w:szCs w:val="24"/>
          <w:lang w:val="ka-GE"/>
        </w:rPr>
        <w:t xml:space="preserve">ინციდენტობა** </w:t>
      </w:r>
      <w:r w:rsidRPr="00805CB4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</w:rPr>
        <w:t>2017-</w:t>
      </w:r>
      <w:r w:rsidRPr="00805CB4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val="ka-GE"/>
        </w:rPr>
        <w:t>20</w:t>
      </w:r>
      <w:r w:rsidRPr="00805CB4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</w:rPr>
        <w:t>18</w:t>
      </w:r>
      <w:r w:rsidRPr="00805CB4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val="ka-GE"/>
        </w:rPr>
        <w:t>, 2018-2019</w:t>
      </w:r>
      <w:r w:rsidRPr="00805CB4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805CB4">
        <w:rPr>
          <w:rFonts w:ascii="Sylfaen" w:eastAsiaTheme="minorEastAsia" w:hAnsi="Sylfaen" w:cs="Arial"/>
          <w:b/>
          <w:bCs/>
          <w:color w:val="000000" w:themeColor="text1"/>
          <w:kern w:val="24"/>
          <w:sz w:val="24"/>
          <w:szCs w:val="24"/>
          <w:lang w:val="ka-GE"/>
        </w:rPr>
        <w:t>წლების სეზონი, (საყრდენი ბაზების მიხედვით***)</w:t>
      </w:r>
    </w:p>
    <w:p w:rsidR="00805CB4" w:rsidRDefault="00805CB4"/>
    <w:tbl>
      <w:tblPr>
        <w:tblW w:w="15257" w:type="dxa"/>
        <w:tblInd w:w="-114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39"/>
        <w:gridCol w:w="442"/>
        <w:gridCol w:w="352"/>
        <w:gridCol w:w="443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351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36"/>
        <w:gridCol w:w="346"/>
        <w:gridCol w:w="346"/>
        <w:gridCol w:w="436"/>
        <w:gridCol w:w="346"/>
        <w:gridCol w:w="346"/>
        <w:gridCol w:w="346"/>
        <w:gridCol w:w="346"/>
      </w:tblGrid>
      <w:tr w:rsidR="00805CB4" w:rsidRPr="00805CB4" w:rsidTr="00805CB4">
        <w:trPr>
          <w:trHeight w:val="1410"/>
        </w:trPr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წლის</w:t>
            </w:r>
          </w:p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კალენდარული</w:t>
            </w:r>
          </w:p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40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41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42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43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44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45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46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47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48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49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50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51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52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1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3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4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5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6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7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8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9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10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11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12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13</w:t>
            </w: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14</w:t>
            </w: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15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16</w:t>
            </w: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17</w:t>
            </w: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18</w:t>
            </w: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19</w:t>
            </w: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color w:val="000000" w:themeColor="text1"/>
                <w:kern w:val="24"/>
                <w:sz w:val="20"/>
                <w:szCs w:val="20"/>
              </w:rPr>
              <w:t>20</w:t>
            </w:r>
          </w:p>
        </w:tc>
      </w:tr>
      <w:tr w:rsidR="00805CB4" w:rsidRPr="00805CB4" w:rsidTr="00805CB4">
        <w:trPr>
          <w:trHeight w:val="745"/>
        </w:trPr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</w:rPr>
              <w:t>2017-</w:t>
            </w: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20</w:t>
            </w: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18</w:t>
            </w: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 xml:space="preserve"> წ.წ.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123,3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82,1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102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167,5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176,1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152,1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195,9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123,6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131,4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166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98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119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103,3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55,1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102,7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79.5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94,4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114,4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128,8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115,9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118,3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89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106,2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127,8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100,5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116,4</w:t>
            </w: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</w:rPr>
              <w:t>96,4</w:t>
            </w: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</w:rPr>
              <w:t>98,2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108,1</w:t>
            </w: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</w:rPr>
              <w:t>99,6</w:t>
            </w: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</w:rPr>
              <w:t>99,2</w:t>
            </w: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</w:rPr>
              <w:t>85,8</w:t>
            </w: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</w:rPr>
              <w:t>62,6</w:t>
            </w:r>
          </w:p>
        </w:tc>
      </w:tr>
      <w:tr w:rsidR="00805CB4" w:rsidRPr="00805CB4" w:rsidTr="00805CB4">
        <w:trPr>
          <w:trHeight w:val="844"/>
        </w:trPr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2018-2019 წ.წ.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62.4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73.4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175.4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122,4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134,8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195,5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167,5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122,2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119,1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171,8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185,2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220,9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276,7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256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253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251,1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249,3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GB"/>
              </w:rPr>
              <w:t>211,6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186,6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178,2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100,5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131,6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52B33" w:rsidRDefault="00F52B33"/>
    <w:p w:rsidR="00805CB4" w:rsidRDefault="00805CB4" w:rsidP="00805CB4">
      <w:pPr>
        <w:spacing w:after="0" w:line="240" w:lineRule="auto"/>
        <w:jc w:val="center"/>
        <w:textAlignment w:val="baseline"/>
        <w:rPr>
          <w:rFonts w:ascii="Sylfaen" w:eastAsiaTheme="minorEastAsia" w:hAnsi="Sylfaen" w:cs="Arial"/>
          <w:b/>
          <w:bCs/>
          <w:color w:val="000000" w:themeColor="text1"/>
          <w:kern w:val="24"/>
          <w:sz w:val="24"/>
          <w:szCs w:val="24"/>
          <w:lang w:val="ka-GE"/>
        </w:rPr>
      </w:pPr>
      <w:r w:rsidRPr="00805CB4">
        <w:rPr>
          <w:rFonts w:ascii="Sylfaen" w:eastAsiaTheme="minorEastAsia" w:hAnsi="Sylfaen" w:cs="Arial"/>
          <w:b/>
          <w:bCs/>
          <w:color w:val="000000" w:themeColor="text1"/>
          <w:kern w:val="24"/>
          <w:sz w:val="24"/>
          <w:szCs w:val="24"/>
          <w:lang w:val="ka-GE"/>
        </w:rPr>
        <w:t>მძიმე მწვავე რესპირატორული ინფექციების (</w:t>
      </w:r>
      <w:r w:rsidRPr="00805CB4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</w:rPr>
        <w:t xml:space="preserve">SARI) 2017-18; 2018-19 </w:t>
      </w:r>
      <w:r w:rsidRPr="00805CB4">
        <w:rPr>
          <w:rFonts w:ascii="Sylfaen" w:eastAsiaTheme="minorEastAsia" w:hAnsi="Sylfaen" w:cs="Arial"/>
          <w:b/>
          <w:bCs/>
          <w:color w:val="000000" w:themeColor="text1"/>
          <w:kern w:val="24"/>
          <w:sz w:val="24"/>
          <w:szCs w:val="24"/>
          <w:lang w:val="ka-GE"/>
        </w:rPr>
        <w:t>წლების სეზონის % წილი საერთო ჰოსპიტალიზაციაში (საყრდენი ბაზების მიხედვით***)</w:t>
      </w:r>
    </w:p>
    <w:p w:rsidR="00805CB4" w:rsidRDefault="00805CB4" w:rsidP="00805CB4">
      <w:pPr>
        <w:spacing w:after="0" w:line="240" w:lineRule="auto"/>
        <w:jc w:val="center"/>
        <w:textAlignment w:val="baseline"/>
        <w:rPr>
          <w:rFonts w:ascii="Sylfaen" w:eastAsiaTheme="minorEastAsia" w:hAnsi="Sylfaen" w:cs="Arial"/>
          <w:b/>
          <w:bCs/>
          <w:color w:val="000000" w:themeColor="text1"/>
          <w:kern w:val="24"/>
          <w:sz w:val="24"/>
          <w:szCs w:val="24"/>
          <w:lang w:val="ka-GE"/>
        </w:rPr>
      </w:pPr>
    </w:p>
    <w:tbl>
      <w:tblPr>
        <w:tblW w:w="15479" w:type="dxa"/>
        <w:tblInd w:w="-12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39"/>
        <w:gridCol w:w="426"/>
        <w:gridCol w:w="426"/>
        <w:gridCol w:w="427"/>
        <w:gridCol w:w="427"/>
        <w:gridCol w:w="427"/>
        <w:gridCol w:w="427"/>
        <w:gridCol w:w="427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09"/>
        <w:gridCol w:w="427"/>
        <w:gridCol w:w="427"/>
        <w:gridCol w:w="427"/>
        <w:gridCol w:w="427"/>
        <w:gridCol w:w="412"/>
        <w:gridCol w:w="409"/>
        <w:gridCol w:w="412"/>
        <w:gridCol w:w="427"/>
      </w:tblGrid>
      <w:tr w:rsidR="00805CB4" w:rsidRPr="00805CB4" w:rsidTr="00805CB4">
        <w:trPr>
          <w:trHeight w:val="1332"/>
        </w:trPr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წლის</w:t>
            </w:r>
          </w:p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კალენდარული</w:t>
            </w:r>
          </w:p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40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41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42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43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44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45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46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47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48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49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50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51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52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1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2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3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4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5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6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7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8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9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10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11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12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13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14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15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16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17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18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19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color w:val="000000" w:themeColor="text1"/>
                <w:kern w:val="24"/>
                <w:sz w:val="20"/>
                <w:szCs w:val="20"/>
              </w:rPr>
              <w:t>20</w:t>
            </w:r>
          </w:p>
        </w:tc>
      </w:tr>
      <w:tr w:rsidR="00805CB4" w:rsidRPr="00805CB4" w:rsidTr="00805CB4">
        <w:trPr>
          <w:trHeight w:val="558"/>
        </w:trPr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</w:rPr>
              <w:t>2017-</w:t>
            </w: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20</w:t>
            </w: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18</w:t>
            </w: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 xml:space="preserve"> წ.წ.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9,9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12,1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16,3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12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14,4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13,8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13,5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13,2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13,6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15,9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17,9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19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19,6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19,9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18,3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15.4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15,9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18,7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16,8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17,1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17,5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17,2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16,1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18,3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15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16,2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14,</w:t>
            </w: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2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14,9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11,4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</w:rPr>
              <w:t>9,3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13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</w:rPr>
              <w:t>9,2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11,5</w:t>
            </w:r>
          </w:p>
        </w:tc>
      </w:tr>
      <w:tr w:rsidR="00805CB4" w:rsidRPr="00805CB4" w:rsidTr="00805CB4">
        <w:trPr>
          <w:trHeight w:val="618"/>
        </w:trPr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2018-2019 წ.წ.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15.8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19.8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14.9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12,8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16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17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16,9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17,9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23,2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20,2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23,4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26,6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41,6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33,1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31,6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30,9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26,8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GB"/>
              </w:rPr>
              <w:t>21.5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18,2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17,6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22,9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19,2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05CB4" w:rsidRPr="00805CB4" w:rsidRDefault="00805CB4" w:rsidP="00805CB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52B33" w:rsidRDefault="00F52B33"/>
    <w:p w:rsidR="00805CB4" w:rsidRPr="00805CB4" w:rsidRDefault="00805CB4">
      <w:r w:rsidRPr="00805CB4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lastRenderedPageBreak/>
        <w:t>საყრდენი</w:t>
      </w:r>
      <w:r w:rsidRPr="00805CB4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</w:t>
      </w:r>
      <w:r w:rsidRPr="00805CB4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ბაზებით</w:t>
      </w:r>
      <w:r w:rsidRPr="00805CB4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</w:t>
      </w:r>
      <w:r w:rsidRPr="00805CB4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ეპიდზედამხედველობის</w:t>
      </w:r>
      <w:r w:rsidRPr="00805CB4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</w:t>
      </w:r>
      <w:r w:rsidRPr="00805CB4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ფარგლებში</w:t>
      </w:r>
      <w:r w:rsidRPr="00805CB4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</w:t>
      </w:r>
      <w:r w:rsidRPr="00805CB4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დადგენილი</w:t>
      </w:r>
      <w:r w:rsidRPr="00805CB4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</w:t>
      </w:r>
      <w:r w:rsidRPr="00805CB4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მოცირკულირე</w:t>
      </w:r>
      <w:r w:rsidRPr="00805CB4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</w:t>
      </w:r>
      <w:r w:rsidRPr="00805CB4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რესპირატორული</w:t>
      </w:r>
      <w:r w:rsidRPr="00805CB4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 </w:t>
      </w:r>
      <w:r w:rsidRPr="00805CB4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პათოგენები</w:t>
      </w:r>
      <w:r w:rsidRPr="00805CB4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,</w:t>
      </w:r>
      <w:r w:rsidRPr="00805CB4">
        <w:rPr>
          <w:rFonts w:asciiTheme="majorHAnsi" w:eastAsiaTheme="majorEastAsia" w:hAnsi="Calibri Light" w:cstheme="majorBidi"/>
          <w:b/>
          <w:bCs/>
          <w:color w:val="000000" w:themeColor="text1"/>
          <w:kern w:val="24"/>
        </w:rPr>
        <w:t xml:space="preserve"> </w:t>
      </w:r>
      <w:r w:rsidRPr="00805CB4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გრიპის</w:t>
      </w:r>
      <w:r w:rsidRPr="00805CB4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2018-2019 </w:t>
      </w:r>
      <w:r w:rsidRPr="00805CB4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წ</w:t>
      </w:r>
      <w:r w:rsidRPr="00805CB4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.</w:t>
      </w:r>
      <w:r w:rsidRPr="00805CB4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წ</w:t>
      </w:r>
      <w:r w:rsidRPr="00805CB4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.  </w:t>
      </w:r>
      <w:r w:rsidRPr="00805CB4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სეზონი</w:t>
      </w:r>
    </w:p>
    <w:tbl>
      <w:tblPr>
        <w:tblW w:w="14619" w:type="dxa"/>
        <w:tblInd w:w="-70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12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0"/>
      </w:tblGrid>
      <w:tr w:rsidR="00805CB4" w:rsidRPr="00805CB4" w:rsidTr="00805CB4">
        <w:trPr>
          <w:trHeight w:val="865"/>
        </w:trPr>
        <w:tc>
          <w:tcPr>
            <w:tcW w:w="121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16"/>
                <w:szCs w:val="16"/>
                <w:lang w:val="ka-GE"/>
              </w:rPr>
              <w:t>წლის კალენდარული კვირა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40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41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42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43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44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45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46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47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48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49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50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51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52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1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2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3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4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5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6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7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8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9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10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11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12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13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14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15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16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17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18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19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20</w:t>
            </w: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2060"/>
                <w:kern w:val="24"/>
                <w:sz w:val="16"/>
                <w:szCs w:val="16"/>
              </w:rPr>
              <w:t>21</w:t>
            </w:r>
          </w:p>
        </w:tc>
      </w:tr>
      <w:tr w:rsidR="00805CB4" w:rsidRPr="00805CB4" w:rsidTr="00805CB4">
        <w:trPr>
          <w:trHeight w:val="475"/>
        </w:trPr>
        <w:tc>
          <w:tcPr>
            <w:tcW w:w="121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Influenza A</w:t>
            </w:r>
          </w:p>
        </w:tc>
        <w:tc>
          <w:tcPr>
            <w:tcW w:w="4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CB4" w:rsidRPr="00805CB4" w:rsidTr="00805CB4">
        <w:trPr>
          <w:trHeight w:val="517"/>
        </w:trPr>
        <w:tc>
          <w:tcPr>
            <w:tcW w:w="1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Influenza A/</w:t>
            </w:r>
            <w:r w:rsidRPr="00805CB4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</w:rPr>
              <w:t>H1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AA4337" w:rsidP="00805C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CB4" w:rsidRPr="00805CB4" w:rsidTr="00805CB4">
        <w:trPr>
          <w:trHeight w:val="865"/>
        </w:trPr>
        <w:tc>
          <w:tcPr>
            <w:tcW w:w="1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Influenza A/H3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CB4" w:rsidRPr="00805CB4" w:rsidTr="00805CB4">
        <w:trPr>
          <w:trHeight w:val="868"/>
        </w:trPr>
        <w:tc>
          <w:tcPr>
            <w:tcW w:w="1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05CB4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</w:rPr>
              <w:t>I</w:t>
            </w:r>
            <w:r w:rsidRPr="00805CB4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nfluenza B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CB4" w:rsidRPr="00805CB4" w:rsidTr="00805CB4">
        <w:trPr>
          <w:trHeight w:val="517"/>
        </w:trPr>
        <w:tc>
          <w:tcPr>
            <w:tcW w:w="1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Rhinovirus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CB4" w:rsidRPr="00805CB4" w:rsidTr="00805CB4">
        <w:trPr>
          <w:trHeight w:val="774"/>
        </w:trPr>
        <w:tc>
          <w:tcPr>
            <w:tcW w:w="1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Coronavirus NL63</w:t>
            </w:r>
            <w:r w:rsidRPr="00805CB4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</w:rPr>
              <w:t>/</w:t>
            </w:r>
            <w:r w:rsidRPr="00805CB4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229E </w:t>
            </w:r>
            <w:r w:rsidRPr="00805CB4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</w:rPr>
              <w:t>/</w:t>
            </w:r>
            <w:r w:rsidRPr="00805CB4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OC43/HKU1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CB4" w:rsidRPr="00805CB4" w:rsidTr="00805CB4">
        <w:trPr>
          <w:trHeight w:val="674"/>
        </w:trPr>
        <w:tc>
          <w:tcPr>
            <w:tcW w:w="1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ind w:firstLine="173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Parainfluenza 1, 2, 3, 4,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CB4" w:rsidRPr="00805CB4" w:rsidTr="00805CB4">
        <w:trPr>
          <w:trHeight w:val="575"/>
        </w:trPr>
        <w:tc>
          <w:tcPr>
            <w:tcW w:w="1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Human metapneumovirus A/B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CB4" w:rsidRPr="00805CB4" w:rsidTr="00805CB4">
        <w:trPr>
          <w:trHeight w:val="602"/>
        </w:trPr>
        <w:tc>
          <w:tcPr>
            <w:tcW w:w="1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Bocavirus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CB4" w:rsidRPr="00805CB4" w:rsidTr="00805CB4">
        <w:trPr>
          <w:trHeight w:val="482"/>
        </w:trPr>
        <w:tc>
          <w:tcPr>
            <w:tcW w:w="1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lastRenderedPageBreak/>
              <w:t>Respiratory syncytial virus A/B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CB4" w:rsidRPr="00805CB4" w:rsidTr="00805CB4">
        <w:trPr>
          <w:trHeight w:val="433"/>
        </w:trPr>
        <w:tc>
          <w:tcPr>
            <w:tcW w:w="1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4"/>
                <w:szCs w:val="24"/>
                <w:lang w:val="ka-GE"/>
              </w:rPr>
              <w:t>Adenovirus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CB4" w:rsidRPr="00805CB4" w:rsidTr="00805CB4">
        <w:trPr>
          <w:trHeight w:val="433"/>
        </w:trPr>
        <w:tc>
          <w:tcPr>
            <w:tcW w:w="1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805CB4">
              <w:rPr>
                <w:rFonts w:ascii="Sylfaen" w:eastAsia="Sylfaen" w:hAnsi="Sylfaen" w:cs="Times New Roman"/>
                <w:b/>
                <w:bCs/>
                <w:color w:val="002060"/>
                <w:kern w:val="24"/>
                <w:sz w:val="24"/>
                <w:szCs w:val="24"/>
              </w:rPr>
              <w:t>Entero</w:t>
            </w:r>
            <w:proofErr w:type="spellEnd"/>
            <w:r w:rsidRPr="00805CB4">
              <w:rPr>
                <w:rFonts w:ascii="Sylfaen" w:eastAsia="Sylfaen" w:hAnsi="Sylfaen" w:cs="Times New Roman"/>
                <w:b/>
                <w:bCs/>
                <w:color w:val="002060"/>
                <w:kern w:val="24"/>
                <w:sz w:val="24"/>
                <w:szCs w:val="24"/>
              </w:rPr>
              <w:t xml:space="preserve"> virus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805CB4">
              <w:rPr>
                <w:rFonts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5CB4" w:rsidRPr="00805CB4" w:rsidRDefault="00805CB4" w:rsidP="0080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52B33" w:rsidRDefault="00F52B33"/>
    <w:p w:rsidR="00274325" w:rsidRDefault="00274325"/>
    <w:p w:rsidR="00274325" w:rsidRDefault="00274325"/>
    <w:p w:rsidR="00274325" w:rsidRDefault="0027432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</w:t>
      </w:r>
      <w:r w:rsidR="00805CB4">
        <w:rPr>
          <w:rFonts w:ascii="Sylfaen" w:hAnsi="Sylfaen"/>
          <w:lang w:val="ka-GE"/>
        </w:rPr>
        <w:t>-9</w:t>
      </w:r>
      <w:r>
        <w:rPr>
          <w:rFonts w:ascii="Sylfaen" w:hAnsi="Sylfaen"/>
          <w:lang w:val="ka-GE"/>
        </w:rPr>
        <w:t xml:space="preserve"> კალენდარული კვირის მანძილზე საყრდენ ბაზებზე გრძელდება </w:t>
      </w:r>
      <w:r>
        <w:rPr>
          <w:rFonts w:ascii="Sylfaen" w:hAnsi="Sylfaen"/>
        </w:rPr>
        <w:t>ILI-</w:t>
      </w:r>
      <w:r w:rsidR="00F52B33">
        <w:rPr>
          <w:rFonts w:ascii="Sylfaen" w:hAnsi="Sylfaen"/>
          <w:lang w:val="ka-GE"/>
        </w:rPr>
        <w:t>ის</w:t>
      </w:r>
      <w:r w:rsidR="00805CB4">
        <w:rPr>
          <w:rFonts w:ascii="Sylfaen" w:hAnsi="Sylfaen"/>
          <w:lang w:val="ka-GE"/>
        </w:rPr>
        <w:t xml:space="preserve">ა და </w:t>
      </w:r>
      <w:r>
        <w:rPr>
          <w:rFonts w:ascii="Sylfaen" w:hAnsi="Sylfaen"/>
          <w:lang w:val="ka-GE"/>
        </w:rPr>
        <w:t xml:space="preserve"> </w:t>
      </w:r>
      <w:r w:rsidR="00AA4337" w:rsidRPr="00F52B33">
        <w:rPr>
          <w:rFonts w:ascii="Sylfaen" w:hAnsi="Sylfaen"/>
          <w:lang w:val="ka-GE"/>
        </w:rPr>
        <w:t>SARI</w:t>
      </w:r>
      <w:r w:rsidR="00AA4337">
        <w:rPr>
          <w:rFonts w:ascii="Sylfaen" w:hAnsi="Sylfaen"/>
          <w:lang w:val="ka-GE"/>
        </w:rPr>
        <w:t>-ის</w:t>
      </w:r>
      <w:r w:rsidR="00AA4337" w:rsidRPr="00F52B33">
        <w:rPr>
          <w:rFonts w:ascii="Sylfaen" w:hAnsi="Sylfaen"/>
          <w:lang w:val="ka-GE"/>
        </w:rPr>
        <w:t xml:space="preserve"> </w:t>
      </w:r>
      <w:r w:rsidR="00AA4337">
        <w:rPr>
          <w:rFonts w:ascii="Sylfaen" w:hAnsi="Sylfaen"/>
          <w:lang w:val="ka-GE"/>
        </w:rPr>
        <w:t xml:space="preserve">ზედამხედველობა. </w:t>
      </w:r>
    </w:p>
    <w:p w:rsidR="00AA4337" w:rsidRDefault="00F52B33">
      <w:pPr>
        <w:rPr>
          <w:rFonts w:ascii="Sylfaen" w:hAnsi="Sylfaen"/>
          <w:lang w:val="ka-GE"/>
        </w:rPr>
      </w:pPr>
      <w:r w:rsidRPr="00F52B33">
        <w:rPr>
          <w:rFonts w:ascii="Sylfaen" w:hAnsi="Sylfaen"/>
          <w:lang w:val="ka-GE"/>
        </w:rPr>
        <w:t>SARI</w:t>
      </w:r>
      <w:r>
        <w:rPr>
          <w:rFonts w:ascii="Sylfaen" w:hAnsi="Sylfaen"/>
          <w:lang w:val="ka-GE"/>
        </w:rPr>
        <w:t>-ის</w:t>
      </w:r>
      <w:r w:rsidRPr="00F52B3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გამო ჰოსპიტალიზებულთა პროცენტული წილი საერთო ჰოსპიტალიზაციაში </w:t>
      </w:r>
      <w:r w:rsidR="00AA4337">
        <w:rPr>
          <w:rFonts w:ascii="Sylfaen" w:hAnsi="Sylfaen"/>
          <w:lang w:val="ka-GE"/>
        </w:rPr>
        <w:t>გამოხატულია მცირედი კლების ტენდენცია.</w:t>
      </w:r>
      <w:r>
        <w:rPr>
          <w:rFonts w:ascii="Sylfaen" w:hAnsi="Sylfaen"/>
          <w:lang w:val="ka-GE"/>
        </w:rPr>
        <w:t xml:space="preserve"> </w:t>
      </w:r>
      <w:r w:rsidR="00AA4337">
        <w:rPr>
          <w:rFonts w:ascii="Sylfaen" w:hAnsi="Sylfaen"/>
        </w:rPr>
        <w:t>ILI-</w:t>
      </w:r>
      <w:r w:rsidR="00AA4337">
        <w:rPr>
          <w:rFonts w:ascii="Sylfaen" w:hAnsi="Sylfaen"/>
          <w:lang w:val="ka-GE"/>
        </w:rPr>
        <w:t>ის მაჩვენებელი მცირედად მომატებულია გნვლილ მე-8 კვირასთან შედარებით, თუმცა ზომიერია და სეზონთაშორისი მაჩვენებლის ანალოგიურია</w:t>
      </w:r>
      <w:r>
        <w:rPr>
          <w:rFonts w:ascii="Sylfaen" w:hAnsi="Sylfaen"/>
          <w:lang w:val="ka-GE"/>
        </w:rPr>
        <w:t xml:space="preserve">. </w:t>
      </w:r>
    </w:p>
    <w:p w:rsidR="00274325" w:rsidRDefault="00F52B33">
      <w:pPr>
        <w:rPr>
          <w:rFonts w:ascii="Sylfaen" w:hAnsi="Sylfaen"/>
          <w:lang w:val="ka-GE"/>
        </w:rPr>
      </w:pPr>
      <w:r w:rsidRPr="00F52B33">
        <w:rPr>
          <w:rFonts w:ascii="Sylfaen" w:hAnsi="Sylfaen"/>
          <w:lang w:val="ka-GE"/>
        </w:rPr>
        <w:t>SARI</w:t>
      </w:r>
      <w:r>
        <w:rPr>
          <w:rFonts w:ascii="Sylfaen" w:hAnsi="Sylfaen"/>
          <w:lang w:val="ka-GE"/>
        </w:rPr>
        <w:t>-ის</w:t>
      </w:r>
      <w:r w:rsidRPr="00F52B3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შემთხვევებში </w:t>
      </w:r>
      <w:r w:rsidR="00274325">
        <w:rPr>
          <w:rFonts w:ascii="Sylfaen" w:hAnsi="Sylfaen"/>
          <w:lang w:val="ka-GE"/>
        </w:rPr>
        <w:t xml:space="preserve">გრიპის </w:t>
      </w:r>
      <w:r w:rsidR="00274325" w:rsidRPr="00F52B33">
        <w:rPr>
          <w:rFonts w:ascii="Sylfaen" w:hAnsi="Sylfaen"/>
          <w:lang w:val="ka-GE"/>
        </w:rPr>
        <w:t>A(H1N1)pdm09</w:t>
      </w:r>
      <w:r>
        <w:rPr>
          <w:rFonts w:ascii="Sylfaen" w:hAnsi="Sylfaen"/>
          <w:lang w:val="ka-GE"/>
        </w:rPr>
        <w:t>,</w:t>
      </w:r>
      <w:r w:rsidR="00274325" w:rsidRPr="00F52B33">
        <w:rPr>
          <w:rFonts w:ascii="Sylfaen" w:hAnsi="Sylfaen"/>
          <w:lang w:val="ka-GE"/>
        </w:rPr>
        <w:t xml:space="preserve">  </w:t>
      </w:r>
      <w:r w:rsidR="00274325">
        <w:rPr>
          <w:rFonts w:ascii="Sylfaen" w:hAnsi="Sylfaen"/>
          <w:lang w:val="ka-GE"/>
        </w:rPr>
        <w:t xml:space="preserve">გარდა ცირკულირებდა  </w:t>
      </w:r>
      <w:r>
        <w:rPr>
          <w:rFonts w:ascii="Sylfaen" w:hAnsi="Sylfaen"/>
          <w:lang w:val="ka-GE"/>
        </w:rPr>
        <w:t xml:space="preserve">კორონა, </w:t>
      </w:r>
      <w:r w:rsidR="00274325">
        <w:rPr>
          <w:rFonts w:ascii="Sylfaen" w:hAnsi="Sylfaen"/>
          <w:lang w:val="ka-GE"/>
        </w:rPr>
        <w:t xml:space="preserve">ადამიანის მეტაპნევმო  </w:t>
      </w:r>
      <w:r>
        <w:rPr>
          <w:rFonts w:ascii="Sylfaen" w:hAnsi="Sylfaen"/>
          <w:lang w:val="ka-GE"/>
        </w:rPr>
        <w:t xml:space="preserve">რესპირატორულ-სინციტიალური </w:t>
      </w:r>
      <w:r w:rsidR="00AA4337">
        <w:rPr>
          <w:rFonts w:ascii="Sylfaen" w:hAnsi="Sylfaen"/>
          <w:lang w:val="ka-GE"/>
        </w:rPr>
        <w:t xml:space="preserve">და ადენო </w:t>
      </w:r>
      <w:r>
        <w:rPr>
          <w:rFonts w:ascii="Sylfaen" w:hAnsi="Sylfaen"/>
          <w:lang w:val="ka-GE"/>
        </w:rPr>
        <w:t>ვირუსები</w:t>
      </w:r>
      <w:r w:rsidR="00274325">
        <w:rPr>
          <w:rFonts w:ascii="Sylfaen" w:hAnsi="Sylfaen"/>
          <w:lang w:val="ka-GE"/>
        </w:rPr>
        <w:t>.</w:t>
      </w:r>
    </w:p>
    <w:p w:rsidR="00EC07FF" w:rsidRPr="00EC07FF" w:rsidRDefault="00EC07FF" w:rsidP="00EC07FF">
      <w:pPr>
        <w:spacing w:after="0" w:line="240" w:lineRule="auto"/>
        <w:rPr>
          <w:rFonts w:ascii="Sylfaen" w:hAnsi="Sylfaen"/>
          <w:lang w:val="ka-GE"/>
        </w:rPr>
      </w:pPr>
      <w:r w:rsidRPr="00A0336A">
        <w:rPr>
          <w:rFonts w:ascii="Sylfaen" w:hAnsi="Sylfaen"/>
          <w:lang w:val="ka-GE"/>
        </w:rPr>
        <w:t xml:space="preserve">გრიპის 2018-2019 წლების სეზონზე სულ იდენტიფიცირებულია: </w:t>
      </w:r>
      <w:r w:rsidRPr="00EC07FF">
        <w:rPr>
          <w:rFonts w:ascii="Sylfaen" w:hAnsi="Sylfaen"/>
          <w:lang w:val="ka-GE"/>
        </w:rPr>
        <w:t>403</w:t>
      </w:r>
      <w:r w:rsidRPr="00A0336A">
        <w:rPr>
          <w:rFonts w:ascii="Sylfaen" w:hAnsi="Sylfaen"/>
          <w:lang w:val="ka-GE"/>
        </w:rPr>
        <w:t xml:space="preserve"> </w:t>
      </w:r>
      <w:r w:rsidRPr="00EC07FF">
        <w:rPr>
          <w:rFonts w:ascii="Sylfaen" w:hAnsi="Sylfaen"/>
          <w:lang w:val="ka-GE"/>
        </w:rPr>
        <w:t>-</w:t>
      </w:r>
      <w:r w:rsidRPr="00A0336A">
        <w:rPr>
          <w:rFonts w:ascii="Sylfaen" w:hAnsi="Sylfaen"/>
          <w:lang w:val="ka-GE"/>
        </w:rPr>
        <w:t xml:space="preserve"> A/H1p; 29 - A/H3; 2 – B გრიპის ვირუსი.</w:t>
      </w:r>
      <w:r w:rsidRPr="00EC07FF">
        <w:rPr>
          <w:rFonts w:ascii="Sylfaen" w:hAnsi="Sylfaen"/>
          <w:lang w:val="ka-GE"/>
        </w:rPr>
        <w:t> </w:t>
      </w:r>
    </w:p>
    <w:p w:rsidR="00EC07FF" w:rsidRDefault="00EC07FF" w:rsidP="00EC07FF">
      <w:pPr>
        <w:shd w:val="clear" w:color="auto" w:fill="FFFFFF"/>
        <w:spacing w:after="0" w:line="240" w:lineRule="auto"/>
        <w:rPr>
          <w:rFonts w:ascii="Sylfaen" w:hAnsi="Sylfaen"/>
          <w:lang w:val="ka-GE"/>
        </w:rPr>
      </w:pPr>
      <w:r w:rsidRPr="00A0336A">
        <w:rPr>
          <w:rFonts w:ascii="Sylfaen" w:hAnsi="Sylfaen"/>
          <w:lang w:val="ka-GE"/>
        </w:rPr>
        <w:t>მე-9 კალენდარულ კვირაში</w:t>
      </w:r>
      <w:r w:rsidRPr="00EC07FF">
        <w:rPr>
          <w:rFonts w:ascii="Sylfaen" w:hAnsi="Sylfaen"/>
          <w:lang w:val="ka-GE"/>
        </w:rPr>
        <w:t xml:space="preserve"> კვირაში</w:t>
      </w:r>
      <w:r w:rsidR="00A0336A" w:rsidRPr="00A0336A">
        <w:rPr>
          <w:rFonts w:ascii="Sylfaen" w:hAnsi="Sylfaen"/>
          <w:lang w:val="ka-GE"/>
        </w:rPr>
        <w:t>,</w:t>
      </w:r>
      <w:r w:rsidRPr="00EC07FF">
        <w:rPr>
          <w:rFonts w:ascii="Sylfaen" w:hAnsi="Sylfaen"/>
          <w:lang w:val="ka-GE"/>
        </w:rPr>
        <w:t xml:space="preserve"> </w:t>
      </w:r>
      <w:r w:rsidR="00A0336A" w:rsidRPr="00EC07FF">
        <w:rPr>
          <w:rFonts w:ascii="Sylfaen" w:hAnsi="Sylfaen"/>
          <w:lang w:val="ka-GE"/>
        </w:rPr>
        <w:t xml:space="preserve">23 ნიმუშიდან </w:t>
      </w:r>
      <w:r w:rsidR="00A0336A" w:rsidRPr="00A0336A">
        <w:rPr>
          <w:rFonts w:ascii="Sylfaen" w:hAnsi="Sylfaen"/>
          <w:lang w:val="ka-GE"/>
        </w:rPr>
        <w:t xml:space="preserve">- </w:t>
      </w:r>
      <w:r w:rsidR="002A0414" w:rsidRPr="002A0414">
        <w:rPr>
          <w:rFonts w:ascii="Sylfaen" w:hAnsi="Sylfaen"/>
          <w:lang w:val="ka-GE"/>
        </w:rPr>
        <w:t xml:space="preserve">A/H1p </w:t>
      </w:r>
      <w:r w:rsidR="002A0414">
        <w:rPr>
          <w:rFonts w:ascii="Sylfaen" w:hAnsi="Sylfaen"/>
          <w:lang w:val="ka-GE"/>
        </w:rPr>
        <w:t xml:space="preserve"> დადასტურდა 2 შემთხვევაში, </w:t>
      </w:r>
      <w:r w:rsidRPr="00EC07FF">
        <w:rPr>
          <w:rFonts w:ascii="Sylfaen" w:hAnsi="Sylfaen"/>
          <w:lang w:val="ka-GE"/>
        </w:rPr>
        <w:t>სხვა რესპირატორ</w:t>
      </w:r>
      <w:r w:rsidRPr="00A0336A">
        <w:rPr>
          <w:rFonts w:ascii="Sylfaen" w:hAnsi="Sylfaen"/>
          <w:lang w:val="ka-GE"/>
        </w:rPr>
        <w:t xml:space="preserve">ული </w:t>
      </w:r>
      <w:r w:rsidR="002A0414">
        <w:rPr>
          <w:rFonts w:ascii="Sylfaen" w:hAnsi="Sylfaen"/>
          <w:lang w:val="ka-GE"/>
        </w:rPr>
        <w:t>ვირუსები</w:t>
      </w:r>
      <w:r w:rsidRPr="00EC07FF">
        <w:rPr>
          <w:rFonts w:ascii="Sylfaen" w:hAnsi="Sylfaen"/>
          <w:lang w:val="ka-GE"/>
        </w:rPr>
        <w:t xml:space="preserve"> დადასტურდა 12 შემთხვევაში</w:t>
      </w:r>
      <w:r w:rsidR="002A0414">
        <w:rPr>
          <w:rFonts w:ascii="Sylfaen" w:hAnsi="Sylfaen"/>
          <w:lang w:val="ka-GE"/>
        </w:rPr>
        <w:t>, მ.შ.:</w:t>
      </w:r>
      <w:bookmarkStart w:id="0" w:name="_GoBack"/>
      <w:bookmarkEnd w:id="0"/>
      <w:r w:rsidRPr="00EC07FF">
        <w:rPr>
          <w:rFonts w:ascii="Sylfaen" w:hAnsi="Sylfaen"/>
          <w:lang w:val="ka-GE"/>
        </w:rPr>
        <w:t xml:space="preserve"> 7 - corona (5-corona 63; 2-corona229)</w:t>
      </w:r>
      <w:r w:rsidR="00A0336A" w:rsidRPr="00A0336A">
        <w:rPr>
          <w:rFonts w:ascii="Sylfaen" w:hAnsi="Sylfaen"/>
          <w:lang w:val="ka-GE"/>
        </w:rPr>
        <w:t>. კორონავირუსის ცირკულაცია რეგისტრირდება ორი თანმიმდევრული კვირის მანძილზე, მზარდი ინტენსივობით და ILI-</w:t>
      </w:r>
      <w:r w:rsidR="00A0336A">
        <w:rPr>
          <w:rFonts w:ascii="Sylfaen" w:hAnsi="Sylfaen"/>
          <w:lang w:val="ka-GE"/>
        </w:rPr>
        <w:t xml:space="preserve">ისა და  </w:t>
      </w:r>
      <w:r w:rsidR="00A0336A" w:rsidRPr="00F52B33">
        <w:rPr>
          <w:rFonts w:ascii="Sylfaen" w:hAnsi="Sylfaen"/>
          <w:lang w:val="ka-GE"/>
        </w:rPr>
        <w:t>SARI</w:t>
      </w:r>
      <w:r w:rsidR="00A0336A">
        <w:rPr>
          <w:rFonts w:ascii="Sylfaen" w:hAnsi="Sylfaen"/>
          <w:lang w:val="ka-GE"/>
        </w:rPr>
        <w:t>-ის</w:t>
      </w:r>
      <w:r w:rsidR="00A0336A" w:rsidRPr="00F52B33">
        <w:rPr>
          <w:rFonts w:ascii="Sylfaen" w:hAnsi="Sylfaen"/>
          <w:lang w:val="ka-GE"/>
        </w:rPr>
        <w:t xml:space="preserve"> </w:t>
      </w:r>
      <w:r w:rsidR="00A0336A">
        <w:rPr>
          <w:rFonts w:ascii="Sylfaen" w:hAnsi="Sylfaen"/>
          <w:lang w:val="ka-GE"/>
        </w:rPr>
        <w:t xml:space="preserve"> მატების ტენდეციები მე-9 და მე-8 კვირებში, </w:t>
      </w:r>
      <w:r w:rsidR="00A0336A" w:rsidRPr="00A0336A">
        <w:rPr>
          <w:rFonts w:ascii="Sylfaen" w:hAnsi="Sylfaen"/>
          <w:lang w:val="ka-GE"/>
        </w:rPr>
        <w:t>შესაბამისად, კორონავირუსს უკავშირდება.</w:t>
      </w:r>
    </w:p>
    <w:p w:rsidR="00A0336A" w:rsidRPr="00EC07FF" w:rsidRDefault="00A0336A" w:rsidP="00EC07FF">
      <w:pPr>
        <w:shd w:val="clear" w:color="auto" w:fill="FFFFFF"/>
        <w:spacing w:after="0" w:line="240" w:lineRule="auto"/>
        <w:rPr>
          <w:rFonts w:ascii="Sylfaen" w:hAnsi="Sylfaen"/>
          <w:lang w:val="ka-GE"/>
        </w:rPr>
      </w:pPr>
    </w:p>
    <w:p w:rsidR="00AA4337" w:rsidRPr="00AA4337" w:rsidRDefault="00274325" w:rsidP="00AA433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სეზონური გრიპის ვაქცინით სახელმწიფოს მიერ შეძენილი ვაქცინით დამატებით აცრილია </w:t>
      </w:r>
      <w:r w:rsidR="00AA4337">
        <w:rPr>
          <w:rFonts w:ascii="Sylfaen" w:hAnsi="Sylfaen"/>
          <w:lang w:val="ka-GE"/>
        </w:rPr>
        <w:t>763</w:t>
      </w:r>
      <w:r>
        <w:rPr>
          <w:rFonts w:ascii="Sylfaen" w:hAnsi="Sylfaen"/>
          <w:lang w:val="ka-GE"/>
        </w:rPr>
        <w:t xml:space="preserve"> ორსული, ასევე არასახელმწიფო ქსელის მიერ აიცრა</w:t>
      </w:r>
      <w:r w:rsidR="00AA4337">
        <w:rPr>
          <w:rFonts w:ascii="Sylfaen" w:hAnsi="Sylfaen"/>
          <w:lang w:val="ka-GE"/>
        </w:rPr>
        <w:t xml:space="preserve"> 8</w:t>
      </w:r>
      <w:r w:rsidRPr="00AA4337">
        <w:rPr>
          <w:rFonts w:ascii="Sylfaen" w:hAnsi="Sylfaen"/>
          <w:lang w:val="ka-GE"/>
        </w:rPr>
        <w:t xml:space="preserve">0 </w:t>
      </w:r>
      <w:r>
        <w:rPr>
          <w:rFonts w:ascii="Sylfaen" w:hAnsi="Sylfaen"/>
          <w:lang w:val="ka-GE"/>
        </w:rPr>
        <w:t xml:space="preserve">ორსული  და </w:t>
      </w:r>
      <w:r w:rsidR="00AA4337" w:rsidRPr="00AA4337">
        <w:rPr>
          <w:rFonts w:ascii="Sylfaen" w:hAnsi="Sylfaen"/>
          <w:lang w:val="ka-GE"/>
        </w:rPr>
        <w:t>2620 სხვა მოქალაქე. ანუ, სულ აცრილია 2700 ადამიანი კერძო სექტორში. 2019 წელს სახელმწიფო და არასახელმწიფო ხაზით სულ აცრილია 843 ორსული.</w:t>
      </w:r>
    </w:p>
    <w:p w:rsidR="004D506A" w:rsidRPr="00AA4337" w:rsidRDefault="004D506A">
      <w:pPr>
        <w:rPr>
          <w:rFonts w:ascii="Sylfaen" w:hAnsi="Sylfaen"/>
          <w:lang w:val="ka-GE"/>
        </w:rPr>
      </w:pPr>
    </w:p>
    <w:p w:rsidR="00ED03D0" w:rsidRDefault="00FC50C0">
      <w:pPr>
        <w:rPr>
          <w:rFonts w:ascii="Sylfaen" w:hAnsi="Sylfaen"/>
        </w:rPr>
      </w:pPr>
      <w:r>
        <w:rPr>
          <w:noProof/>
        </w:rPr>
        <w:lastRenderedPageBreak/>
        <w:drawing>
          <wp:inline distT="0" distB="0" distL="0" distR="0" wp14:anchorId="443A365A" wp14:editId="0843E57A">
            <wp:extent cx="8229600" cy="3556181"/>
            <wp:effectExtent l="0" t="0" r="0" b="63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D03D0" w:rsidRDefault="00ED03D0">
      <w:pPr>
        <w:rPr>
          <w:rFonts w:ascii="Sylfaen" w:hAnsi="Sylfaen"/>
        </w:rPr>
      </w:pPr>
      <w:r>
        <w:rPr>
          <w:rFonts w:ascii="Sylfaen" w:hAnsi="Sylfaen"/>
          <w:lang w:val="ka-GE"/>
        </w:rPr>
        <w:t>მე</w:t>
      </w:r>
      <w:r w:rsidR="00FC50C0">
        <w:rPr>
          <w:rFonts w:ascii="Sylfaen" w:hAnsi="Sylfaen"/>
          <w:lang w:val="ka-GE"/>
        </w:rPr>
        <w:t>-9</w:t>
      </w:r>
      <w:r>
        <w:rPr>
          <w:rFonts w:ascii="Sylfaen" w:hAnsi="Sylfaen"/>
          <w:lang w:val="ka-GE"/>
        </w:rPr>
        <w:t xml:space="preserve"> კვირის მონაცემები არასრულია - დიაგნოსტიკისა და რეგისტრაციის სისტემის თავისებურებათა გამო.</w:t>
      </w:r>
    </w:p>
    <w:p w:rsidR="00862C41" w:rsidRPr="00862C41" w:rsidRDefault="00862C41">
      <w:pPr>
        <w:rPr>
          <w:rFonts w:ascii="Sylfaen" w:hAnsi="Sylfaen"/>
        </w:rPr>
      </w:pPr>
    </w:p>
    <w:p w:rsidR="00274325" w:rsidRPr="004D506A" w:rsidRDefault="004D506A" w:rsidP="004D506A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წითელას შემთხვევებისა და ინციდენტობის (100 000 მოსახლეზე) განაწილება რეგიონებად</w:t>
      </w:r>
      <w:r w:rsidR="00CF229D">
        <w:rPr>
          <w:rFonts w:ascii="Sylfaen" w:hAnsi="Sylfaen"/>
          <w:lang w:val="ka-GE"/>
        </w:rPr>
        <w:t>, საქართველო</w:t>
      </w:r>
      <w:r w:rsidR="008513A7">
        <w:rPr>
          <w:rFonts w:ascii="Sylfaen" w:hAnsi="Sylfaen"/>
          <w:lang w:val="ka-GE"/>
        </w:rPr>
        <w:t xml:space="preserve">, </w:t>
      </w:r>
      <w:r w:rsidR="00FC50C0">
        <w:rPr>
          <w:rFonts w:ascii="Sylfaen" w:hAnsi="Sylfaen"/>
          <w:lang w:val="ka-GE"/>
        </w:rPr>
        <w:t>04.03</w:t>
      </w:r>
      <w:r w:rsidR="00CF229D">
        <w:rPr>
          <w:rFonts w:ascii="Sylfaen" w:hAnsi="Sylfaen"/>
          <w:lang w:val="ka-GE"/>
        </w:rPr>
        <w:t>. 2019</w:t>
      </w:r>
    </w:p>
    <w:tbl>
      <w:tblPr>
        <w:tblW w:w="137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574"/>
        <w:gridCol w:w="4573"/>
        <w:gridCol w:w="4573"/>
      </w:tblGrid>
      <w:tr w:rsidR="004D506A" w:rsidRPr="004D506A" w:rsidTr="008513A7">
        <w:trPr>
          <w:trHeight w:val="654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06A" w:rsidRPr="004D506A" w:rsidRDefault="004D506A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რეგიონი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06A" w:rsidRPr="004D506A" w:rsidRDefault="004D506A" w:rsidP="004D506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ინციდენტობა</w:t>
            </w:r>
            <w:r w:rsidRPr="004D506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</w:rPr>
              <w:t xml:space="preserve"> 100 000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06A" w:rsidRPr="004D506A" w:rsidRDefault="004D506A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შემთხვევათა რ-ობა</w:t>
            </w:r>
          </w:p>
        </w:tc>
      </w:tr>
      <w:tr w:rsidR="00EE208F" w:rsidRPr="004D506A" w:rsidTr="00805CB4">
        <w:trPr>
          <w:trHeight w:val="402"/>
        </w:trPr>
        <w:tc>
          <w:tcPr>
            <w:tcW w:w="457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E208F" w:rsidRPr="004D506A" w:rsidRDefault="00EE208F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საქართველო სულ</w:t>
            </w:r>
          </w:p>
        </w:tc>
        <w:tc>
          <w:tcPr>
            <w:tcW w:w="457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E208F" w:rsidRPr="00B03831" w:rsidRDefault="00EE208F" w:rsidP="00EE208F">
            <w:pPr>
              <w:jc w:val="center"/>
            </w:pPr>
            <w:r w:rsidRPr="00B03831">
              <w:t>57,08</w:t>
            </w:r>
          </w:p>
        </w:tc>
        <w:tc>
          <w:tcPr>
            <w:tcW w:w="457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E208F" w:rsidRPr="008513A7" w:rsidRDefault="00EE208F" w:rsidP="008513A7">
            <w:pPr>
              <w:jc w:val="center"/>
              <w:rPr>
                <w:b/>
              </w:rPr>
            </w:pPr>
            <w:r>
              <w:rPr>
                <w:b/>
              </w:rPr>
              <w:t>2128</w:t>
            </w:r>
          </w:p>
        </w:tc>
      </w:tr>
      <w:tr w:rsidR="00EE208F" w:rsidRPr="004D506A" w:rsidTr="00805CB4">
        <w:trPr>
          <w:trHeight w:val="41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E208F" w:rsidRPr="004D506A" w:rsidRDefault="00EE208F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თბილისი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E208F" w:rsidRPr="00B03831" w:rsidRDefault="00EE208F" w:rsidP="00EE208F">
            <w:pPr>
              <w:jc w:val="center"/>
            </w:pPr>
            <w:r w:rsidRPr="00B03831">
              <w:t>67,62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E208F" w:rsidRPr="008513A7" w:rsidRDefault="00EE208F" w:rsidP="008513A7">
            <w:pPr>
              <w:jc w:val="center"/>
              <w:rPr>
                <w:b/>
              </w:rPr>
            </w:pPr>
            <w:r>
              <w:rPr>
                <w:b/>
              </w:rPr>
              <w:t>779</w:t>
            </w:r>
          </w:p>
        </w:tc>
      </w:tr>
      <w:tr w:rsidR="00EE208F" w:rsidRPr="004D506A" w:rsidTr="00805CB4">
        <w:trPr>
          <w:trHeight w:val="41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E208F" w:rsidRPr="004D506A" w:rsidRDefault="00EE208F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lastRenderedPageBreak/>
              <w:t>აჭარა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E208F" w:rsidRPr="00B03831" w:rsidRDefault="00EE208F" w:rsidP="00EE208F">
            <w:pPr>
              <w:jc w:val="center"/>
            </w:pPr>
            <w:r w:rsidRPr="00B03831">
              <w:t>14,22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E208F" w:rsidRPr="008513A7" w:rsidRDefault="00EE208F" w:rsidP="008513A7">
            <w:pPr>
              <w:jc w:val="center"/>
              <w:rPr>
                <w:b/>
              </w:rPr>
            </w:pPr>
            <w:r w:rsidRPr="008513A7">
              <w:rPr>
                <w:b/>
              </w:rPr>
              <w:t>49</w:t>
            </w:r>
          </w:p>
        </w:tc>
      </w:tr>
      <w:tr w:rsidR="00EE208F" w:rsidRPr="004D506A" w:rsidTr="00805CB4">
        <w:trPr>
          <w:trHeight w:val="32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E208F" w:rsidRPr="004D506A" w:rsidRDefault="00EE208F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გურია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E208F" w:rsidRPr="00B03831" w:rsidRDefault="00EE208F" w:rsidP="00EE208F">
            <w:pPr>
              <w:jc w:val="center"/>
            </w:pPr>
            <w:r w:rsidRPr="00B03831">
              <w:t>29,73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E208F" w:rsidRPr="008513A7" w:rsidRDefault="00EE208F" w:rsidP="008513A7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EE208F" w:rsidRPr="004D506A" w:rsidTr="00805CB4">
        <w:trPr>
          <w:trHeight w:val="41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E208F" w:rsidRPr="004D506A" w:rsidRDefault="00EE208F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იმერეთი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E208F" w:rsidRPr="00B03831" w:rsidRDefault="00EE208F" w:rsidP="00EE208F">
            <w:pPr>
              <w:jc w:val="center"/>
            </w:pPr>
            <w:r w:rsidRPr="00B03831">
              <w:t>80,47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E208F" w:rsidRPr="00FC50C0" w:rsidRDefault="00EE208F" w:rsidP="008513A7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411</w:t>
            </w:r>
          </w:p>
        </w:tc>
      </w:tr>
      <w:tr w:rsidR="00EE208F" w:rsidRPr="004D506A" w:rsidTr="00805CB4">
        <w:trPr>
          <w:trHeight w:val="32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E208F" w:rsidRPr="004D506A" w:rsidRDefault="00EE208F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კახეთი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E208F" w:rsidRPr="00B03831" w:rsidRDefault="00EE208F" w:rsidP="00EE208F">
            <w:pPr>
              <w:jc w:val="center"/>
            </w:pPr>
            <w:r w:rsidRPr="00B03831">
              <w:t>62,17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E208F" w:rsidRPr="008513A7" w:rsidRDefault="00EE208F" w:rsidP="008513A7">
            <w:pPr>
              <w:jc w:val="center"/>
              <w:rPr>
                <w:b/>
              </w:rPr>
            </w:pPr>
            <w:r>
              <w:rPr>
                <w:b/>
              </w:rPr>
              <w:t>196</w:t>
            </w:r>
          </w:p>
        </w:tc>
      </w:tr>
      <w:tr w:rsidR="00EE208F" w:rsidRPr="004D506A" w:rsidTr="00805CB4">
        <w:trPr>
          <w:trHeight w:val="41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E208F" w:rsidRPr="004D506A" w:rsidRDefault="00EE208F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მცხეთა-მთიანეთი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E208F" w:rsidRPr="00B03831" w:rsidRDefault="00EE208F" w:rsidP="00EE208F">
            <w:pPr>
              <w:jc w:val="center"/>
            </w:pPr>
            <w:r w:rsidRPr="00B03831">
              <w:t>46,86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E208F" w:rsidRPr="008513A7" w:rsidRDefault="00EE208F" w:rsidP="008513A7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EE208F" w:rsidRPr="004D506A" w:rsidTr="00805CB4">
        <w:trPr>
          <w:trHeight w:val="32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E208F" w:rsidRPr="004D506A" w:rsidRDefault="00EE208F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რაჭა-ლეჩხუმი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E208F" w:rsidRPr="00B03831" w:rsidRDefault="00EE208F" w:rsidP="00EE208F">
            <w:pPr>
              <w:jc w:val="center"/>
            </w:pPr>
            <w:r w:rsidRPr="00B03831">
              <w:t>16,38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E208F" w:rsidRPr="008513A7" w:rsidRDefault="00EE208F" w:rsidP="008513A7">
            <w:pPr>
              <w:jc w:val="center"/>
              <w:rPr>
                <w:b/>
              </w:rPr>
            </w:pPr>
            <w:r w:rsidRPr="008513A7">
              <w:rPr>
                <w:b/>
              </w:rPr>
              <w:t>5</w:t>
            </w:r>
          </w:p>
        </w:tc>
      </w:tr>
      <w:tr w:rsidR="00EE208F" w:rsidRPr="004D506A" w:rsidTr="00805CB4">
        <w:trPr>
          <w:trHeight w:val="32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E208F" w:rsidRPr="004D506A" w:rsidRDefault="00EE208F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სამეგრელო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E208F" w:rsidRPr="00B03831" w:rsidRDefault="00EE208F" w:rsidP="00EE208F">
            <w:pPr>
              <w:jc w:val="center"/>
            </w:pPr>
            <w:r w:rsidRPr="00B03831">
              <w:t>103,26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E208F" w:rsidRPr="008513A7" w:rsidRDefault="00EE208F" w:rsidP="008513A7">
            <w:pPr>
              <w:jc w:val="center"/>
              <w:rPr>
                <w:b/>
              </w:rPr>
            </w:pPr>
            <w:r>
              <w:rPr>
                <w:b/>
              </w:rPr>
              <w:t>333</w:t>
            </w:r>
          </w:p>
        </w:tc>
      </w:tr>
      <w:tr w:rsidR="00EE208F" w:rsidRPr="004D506A" w:rsidTr="00805CB4">
        <w:trPr>
          <w:trHeight w:val="32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E208F" w:rsidRPr="004D506A" w:rsidRDefault="00EE208F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სამცხე-ჯავახეთი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E208F" w:rsidRPr="00B03831" w:rsidRDefault="00EE208F" w:rsidP="00EE208F">
            <w:pPr>
              <w:jc w:val="center"/>
            </w:pPr>
            <w:r w:rsidRPr="00B03831">
              <w:t>31,94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E208F" w:rsidRPr="00FC50C0" w:rsidRDefault="00EE208F" w:rsidP="008513A7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50</w:t>
            </w:r>
          </w:p>
        </w:tc>
      </w:tr>
      <w:tr w:rsidR="00EE208F" w:rsidRPr="004D506A" w:rsidTr="00805CB4">
        <w:trPr>
          <w:trHeight w:val="41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E208F" w:rsidRPr="004D506A" w:rsidRDefault="00EE208F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ქვემო ქართლი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E208F" w:rsidRPr="00B03831" w:rsidRDefault="00EE208F" w:rsidP="00EE208F">
            <w:pPr>
              <w:jc w:val="center"/>
            </w:pPr>
            <w:r w:rsidRPr="00B03831">
              <w:t>32,25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E208F" w:rsidRPr="008513A7" w:rsidRDefault="00EE208F" w:rsidP="008513A7">
            <w:pPr>
              <w:jc w:val="center"/>
              <w:rPr>
                <w:b/>
              </w:rPr>
            </w:pPr>
            <w:r>
              <w:rPr>
                <w:b/>
              </w:rPr>
              <w:t>139</w:t>
            </w:r>
          </w:p>
        </w:tc>
      </w:tr>
      <w:tr w:rsidR="00EE208F" w:rsidRPr="004D506A" w:rsidTr="00805CB4">
        <w:trPr>
          <w:trHeight w:val="41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E208F" w:rsidRPr="004D506A" w:rsidRDefault="00EE208F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შიდა ქართლი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E208F" w:rsidRPr="00B03831" w:rsidRDefault="00EE208F" w:rsidP="00EE208F">
            <w:pPr>
              <w:jc w:val="center"/>
            </w:pPr>
            <w:r w:rsidRPr="00B03831">
              <w:t>28,09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E208F" w:rsidRPr="008513A7" w:rsidRDefault="00EE208F" w:rsidP="008513A7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</w:tr>
      <w:tr w:rsidR="00EE208F" w:rsidRPr="004D506A" w:rsidTr="00862C41">
        <w:trPr>
          <w:trHeight w:val="41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208F" w:rsidRPr="0030618B" w:rsidRDefault="00EE208F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აფხაზეთი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E208F" w:rsidRDefault="00EE208F" w:rsidP="00EE208F">
            <w:pPr>
              <w:jc w:val="center"/>
            </w:pPr>
            <w:r w:rsidRPr="00B03831">
              <w:t>1,38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208F" w:rsidRPr="008513A7" w:rsidRDefault="00EE208F" w:rsidP="008513A7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Calibri"/>
                <w:b/>
                <w:color w:val="000000" w:themeColor="text1"/>
                <w:kern w:val="24"/>
                <w:sz w:val="24"/>
                <w:szCs w:val="24"/>
                <w:lang w:val="ka-GE"/>
              </w:rPr>
            </w:pPr>
            <w:r w:rsidRPr="008513A7">
              <w:rPr>
                <w:rFonts w:ascii="Sylfaen" w:eastAsia="Times New Roman" w:hAnsi="Sylfaen" w:cs="Calibri"/>
                <w:b/>
                <w:color w:val="000000" w:themeColor="text1"/>
                <w:kern w:val="24"/>
                <w:sz w:val="24"/>
                <w:szCs w:val="24"/>
                <w:lang w:val="ka-GE"/>
              </w:rPr>
              <w:t>16</w:t>
            </w:r>
          </w:p>
        </w:tc>
      </w:tr>
    </w:tbl>
    <w:p w:rsidR="004D506A" w:rsidRDefault="004D506A">
      <w:pPr>
        <w:rPr>
          <w:rFonts w:ascii="Sylfaen" w:hAnsi="Sylfaen"/>
        </w:rPr>
      </w:pPr>
    </w:p>
    <w:p w:rsidR="00632302" w:rsidRDefault="00632302">
      <w:pPr>
        <w:rPr>
          <w:rFonts w:ascii="Sylfaen" w:hAnsi="Sylfaen"/>
          <w:lang w:val="ka-GE"/>
        </w:rPr>
      </w:pPr>
    </w:p>
    <w:p w:rsidR="00632302" w:rsidRDefault="00632302">
      <w:pPr>
        <w:rPr>
          <w:rFonts w:ascii="Sylfaen" w:hAnsi="Sylfaen"/>
          <w:lang w:val="ka-GE"/>
        </w:rPr>
      </w:pPr>
    </w:p>
    <w:p w:rsidR="00632302" w:rsidRDefault="00632302">
      <w:pPr>
        <w:rPr>
          <w:rFonts w:ascii="Sylfaen" w:hAnsi="Sylfaen"/>
          <w:lang w:val="ka-GE"/>
        </w:rPr>
      </w:pPr>
    </w:p>
    <w:p w:rsidR="00632302" w:rsidRDefault="00632302">
      <w:pPr>
        <w:rPr>
          <w:rFonts w:ascii="Sylfaen" w:hAnsi="Sylfaen"/>
          <w:lang w:val="ka-GE"/>
        </w:rPr>
      </w:pPr>
    </w:p>
    <w:p w:rsidR="00632302" w:rsidRDefault="00632302">
      <w:pPr>
        <w:rPr>
          <w:rFonts w:ascii="Sylfaen" w:hAnsi="Sylfaen"/>
          <w:lang w:val="ka-GE"/>
        </w:rPr>
      </w:pPr>
    </w:p>
    <w:p w:rsidR="00632302" w:rsidRDefault="00632302">
      <w:pPr>
        <w:rPr>
          <w:rFonts w:ascii="Sylfaen" w:hAnsi="Sylfaen"/>
          <w:lang w:val="ka-GE"/>
        </w:rPr>
      </w:pPr>
    </w:p>
    <w:p w:rsidR="00632302" w:rsidRDefault="00632302">
      <w:pPr>
        <w:rPr>
          <w:rFonts w:ascii="Sylfaen" w:hAnsi="Sylfaen"/>
          <w:lang w:val="ka-GE"/>
        </w:rPr>
      </w:pPr>
    </w:p>
    <w:p w:rsidR="00274325" w:rsidRDefault="00274325">
      <w:pPr>
        <w:rPr>
          <w:rFonts w:ascii="Sylfaen" w:hAnsi="Sylfaen"/>
        </w:rPr>
      </w:pPr>
    </w:p>
    <w:p w:rsidR="00632302" w:rsidRDefault="00632302">
      <w:pPr>
        <w:rPr>
          <w:rFonts w:ascii="Sylfaen" w:hAnsi="Sylfaen"/>
        </w:rPr>
      </w:pPr>
    </w:p>
    <w:p w:rsidR="00661B6C" w:rsidRPr="00E75C2F" w:rsidRDefault="00661B6C" w:rsidP="00661B6C">
      <w:pPr>
        <w:jc w:val="center"/>
        <w:rPr>
          <w:rFonts w:ascii="Sylfaen" w:hAnsi="Sylfaen"/>
          <w:b/>
          <w:lang w:val="ka-GE"/>
        </w:rPr>
      </w:pPr>
      <w:r>
        <w:rPr>
          <w:rFonts w:ascii="Sylfaen" w:eastAsia="Times New Roman" w:hAnsi="Sylfaen" w:cs="Sylfaen"/>
          <w:b/>
          <w:color w:val="000000"/>
          <w:lang w:val="ka-GE" w:eastAsia="ru-RU"/>
        </w:rPr>
        <w:t xml:space="preserve">წითელას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შემთხვევების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რაოდენობა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r>
        <w:rPr>
          <w:rFonts w:ascii="Sylfaen" w:eastAsia="Times New Roman" w:hAnsi="Sylfaen"/>
          <w:b/>
          <w:color w:val="000000"/>
          <w:lang w:val="ka-GE" w:eastAsia="ru-RU"/>
        </w:rPr>
        <w:t xml:space="preserve">საქართველოში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რეგიონების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მიხედვით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, 2019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წელი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r w:rsidR="00E75C2F">
        <w:rPr>
          <w:rFonts w:ascii="Sylfaen" w:eastAsia="Times New Roman" w:hAnsi="Sylfaen"/>
          <w:b/>
          <w:color w:val="000000"/>
          <w:lang w:eastAsia="ru-RU"/>
        </w:rPr>
        <w:t xml:space="preserve">4 </w:t>
      </w:r>
      <w:r w:rsidR="00E75C2F">
        <w:rPr>
          <w:rFonts w:ascii="Sylfaen" w:eastAsia="Times New Roman" w:hAnsi="Sylfaen"/>
          <w:b/>
          <w:color w:val="000000"/>
          <w:lang w:val="ka-GE" w:eastAsia="ru-RU"/>
        </w:rPr>
        <w:t>მარტი</w:t>
      </w:r>
    </w:p>
    <w:tbl>
      <w:tblPr>
        <w:tblW w:w="128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0"/>
        <w:gridCol w:w="657"/>
        <w:gridCol w:w="708"/>
        <w:gridCol w:w="709"/>
        <w:gridCol w:w="992"/>
        <w:gridCol w:w="993"/>
        <w:gridCol w:w="1134"/>
        <w:gridCol w:w="850"/>
        <w:gridCol w:w="851"/>
        <w:gridCol w:w="567"/>
        <w:gridCol w:w="850"/>
        <w:gridCol w:w="709"/>
        <w:gridCol w:w="1077"/>
        <w:gridCol w:w="700"/>
      </w:tblGrid>
      <w:tr w:rsidR="008513A7" w:rsidRPr="00391E17" w:rsidTr="008513A7">
        <w:trPr>
          <w:cantSplit/>
          <w:trHeight w:val="1563"/>
        </w:trPr>
        <w:tc>
          <w:tcPr>
            <w:tcW w:w="2010" w:type="dxa"/>
            <w:hideMark/>
          </w:tcPr>
          <w:p w:rsidR="008513A7" w:rsidRPr="00391E17" w:rsidRDefault="008513A7" w:rsidP="00805CB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რეგიონი</w:t>
            </w:r>
            <w:proofErr w:type="spellEnd"/>
          </w:p>
        </w:tc>
        <w:tc>
          <w:tcPr>
            <w:tcW w:w="657" w:type="dxa"/>
            <w:textDirection w:val="btLr"/>
          </w:tcPr>
          <w:p w:rsidR="008513A7" w:rsidRPr="00391E17" w:rsidRDefault="008513A7" w:rsidP="008513A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აფხაზეთი</w:t>
            </w:r>
          </w:p>
        </w:tc>
        <w:tc>
          <w:tcPr>
            <w:tcW w:w="708" w:type="dxa"/>
            <w:textDirection w:val="btLr"/>
          </w:tcPr>
          <w:p w:rsidR="008513A7" w:rsidRPr="00391E17" w:rsidRDefault="008513A7" w:rsidP="008513A7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აჭარა</w:t>
            </w:r>
            <w:proofErr w:type="spellEnd"/>
          </w:p>
        </w:tc>
        <w:tc>
          <w:tcPr>
            <w:tcW w:w="709" w:type="dxa"/>
            <w:textDirection w:val="btLr"/>
          </w:tcPr>
          <w:p w:rsidR="008513A7" w:rsidRPr="00391E17" w:rsidRDefault="008513A7" w:rsidP="008513A7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გურია</w:t>
            </w:r>
            <w:proofErr w:type="spellEnd"/>
          </w:p>
        </w:tc>
        <w:tc>
          <w:tcPr>
            <w:tcW w:w="992" w:type="dxa"/>
            <w:textDirection w:val="btLr"/>
          </w:tcPr>
          <w:p w:rsidR="008513A7" w:rsidRPr="00391E17" w:rsidRDefault="008513A7" w:rsidP="008513A7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თბილისი</w:t>
            </w:r>
            <w:proofErr w:type="spellEnd"/>
          </w:p>
        </w:tc>
        <w:tc>
          <w:tcPr>
            <w:tcW w:w="993" w:type="dxa"/>
            <w:textDirection w:val="btLr"/>
          </w:tcPr>
          <w:p w:rsidR="008513A7" w:rsidRPr="00391E17" w:rsidRDefault="008513A7" w:rsidP="008513A7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იმერეთი</w:t>
            </w:r>
            <w:proofErr w:type="spellEnd"/>
          </w:p>
        </w:tc>
        <w:tc>
          <w:tcPr>
            <w:tcW w:w="1134" w:type="dxa"/>
            <w:textDirection w:val="btLr"/>
          </w:tcPr>
          <w:p w:rsidR="008513A7" w:rsidRPr="00391E17" w:rsidRDefault="008513A7" w:rsidP="008513A7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კახეთი</w:t>
            </w:r>
            <w:proofErr w:type="spellEnd"/>
          </w:p>
        </w:tc>
        <w:tc>
          <w:tcPr>
            <w:tcW w:w="850" w:type="dxa"/>
            <w:textDirection w:val="btLr"/>
          </w:tcPr>
          <w:p w:rsidR="008513A7" w:rsidRPr="00391E17" w:rsidRDefault="008513A7" w:rsidP="008513A7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მცხეთა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მთიანეთი</w:t>
            </w:r>
            <w:proofErr w:type="spellEnd"/>
          </w:p>
        </w:tc>
        <w:tc>
          <w:tcPr>
            <w:tcW w:w="851" w:type="dxa"/>
            <w:textDirection w:val="btLr"/>
          </w:tcPr>
          <w:p w:rsidR="008513A7" w:rsidRPr="00391E17" w:rsidRDefault="008513A7" w:rsidP="008513A7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რაჭა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ლეჩხუმი</w:t>
            </w:r>
            <w:proofErr w:type="spellEnd"/>
          </w:p>
        </w:tc>
        <w:tc>
          <w:tcPr>
            <w:tcW w:w="567" w:type="dxa"/>
            <w:textDirection w:val="btLr"/>
          </w:tcPr>
          <w:p w:rsidR="008513A7" w:rsidRPr="00391E17" w:rsidRDefault="008513A7" w:rsidP="008513A7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სამეგრელო</w:t>
            </w:r>
            <w:proofErr w:type="spellEnd"/>
          </w:p>
        </w:tc>
        <w:tc>
          <w:tcPr>
            <w:tcW w:w="850" w:type="dxa"/>
            <w:textDirection w:val="btLr"/>
          </w:tcPr>
          <w:p w:rsidR="008513A7" w:rsidRPr="00391E17" w:rsidRDefault="008513A7" w:rsidP="008513A7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სამცხე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ჯავახეთი</w:t>
            </w:r>
            <w:proofErr w:type="spellEnd"/>
          </w:p>
        </w:tc>
        <w:tc>
          <w:tcPr>
            <w:tcW w:w="709" w:type="dxa"/>
            <w:textDirection w:val="btLr"/>
          </w:tcPr>
          <w:p w:rsidR="008513A7" w:rsidRPr="00391E17" w:rsidRDefault="008513A7" w:rsidP="008513A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ქვემო</w:t>
            </w:r>
            <w:proofErr w:type="spellEnd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ქართლი</w:t>
            </w:r>
            <w:proofErr w:type="spellEnd"/>
          </w:p>
        </w:tc>
        <w:tc>
          <w:tcPr>
            <w:tcW w:w="1077" w:type="dxa"/>
            <w:textDirection w:val="btLr"/>
          </w:tcPr>
          <w:p w:rsidR="008513A7" w:rsidRPr="00391E17" w:rsidRDefault="008513A7" w:rsidP="008513A7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შიდა</w:t>
            </w:r>
            <w:proofErr w:type="spellEnd"/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ქართლი</w:t>
            </w:r>
            <w:proofErr w:type="spellEnd"/>
          </w:p>
        </w:tc>
        <w:tc>
          <w:tcPr>
            <w:tcW w:w="700" w:type="dxa"/>
            <w:textDirection w:val="btLr"/>
          </w:tcPr>
          <w:p w:rsidR="008513A7" w:rsidRPr="00391E17" w:rsidRDefault="008513A7" w:rsidP="008513A7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სულ</w:t>
            </w:r>
            <w:proofErr w:type="spellEnd"/>
          </w:p>
        </w:tc>
      </w:tr>
      <w:tr w:rsidR="00FC50C0" w:rsidRPr="00391E17" w:rsidTr="008513A7">
        <w:trPr>
          <w:trHeight w:val="916"/>
        </w:trPr>
        <w:tc>
          <w:tcPr>
            <w:tcW w:w="2010" w:type="dxa"/>
            <w:hideMark/>
          </w:tcPr>
          <w:p w:rsidR="00FC50C0" w:rsidRDefault="00FC50C0" w:rsidP="00FC50C0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2019 წ </w:t>
            </w:r>
          </w:p>
          <w:p w:rsidR="00FC50C0" w:rsidRPr="00391E17" w:rsidRDefault="00FC50C0" w:rsidP="00FC50C0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2-4 მარტს</w:t>
            </w:r>
          </w:p>
          <w:p w:rsidR="00FC50C0" w:rsidRPr="00391E17" w:rsidRDefault="00FC50C0" w:rsidP="00FC50C0">
            <w:pPr>
              <w:rPr>
                <w:b/>
              </w:rPr>
            </w:pPr>
            <w:proofErr w:type="spellStart"/>
            <w:r w:rsidRPr="00391E17">
              <w:rPr>
                <w:rFonts w:ascii="Sylfaen" w:hAnsi="Sylfaen" w:cs="Sylfaen"/>
                <w:b/>
              </w:rPr>
              <w:t>შეტყობინებულია</w:t>
            </w:r>
            <w:proofErr w:type="spellEnd"/>
            <w:r w:rsidRPr="00391E17">
              <w:rPr>
                <w:b/>
              </w:rPr>
              <w:t xml:space="preserve"> </w:t>
            </w:r>
          </w:p>
        </w:tc>
        <w:tc>
          <w:tcPr>
            <w:tcW w:w="657" w:type="dxa"/>
          </w:tcPr>
          <w:p w:rsidR="00FC50C0" w:rsidRPr="00391E17" w:rsidRDefault="00FC50C0" w:rsidP="00FC50C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708" w:type="dxa"/>
          </w:tcPr>
          <w:p w:rsidR="00FC50C0" w:rsidRPr="00391E17" w:rsidRDefault="00FC50C0" w:rsidP="00FC50C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709" w:type="dxa"/>
          </w:tcPr>
          <w:p w:rsidR="00FC50C0" w:rsidRPr="00391E17" w:rsidRDefault="00FC50C0" w:rsidP="00FC50C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92" w:type="dxa"/>
          </w:tcPr>
          <w:p w:rsidR="00FC50C0" w:rsidRPr="000F0D56" w:rsidRDefault="00FC50C0" w:rsidP="00FC50C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993" w:type="dxa"/>
          </w:tcPr>
          <w:p w:rsidR="00FC50C0" w:rsidRPr="000F0D56" w:rsidRDefault="00FC50C0" w:rsidP="00FC50C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134" w:type="dxa"/>
          </w:tcPr>
          <w:p w:rsidR="00FC50C0" w:rsidRPr="00391E17" w:rsidRDefault="00FC50C0" w:rsidP="00FC50C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850" w:type="dxa"/>
          </w:tcPr>
          <w:p w:rsidR="00FC50C0" w:rsidRPr="00391E17" w:rsidRDefault="00FC50C0" w:rsidP="00FC50C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851" w:type="dxa"/>
          </w:tcPr>
          <w:p w:rsidR="00FC50C0" w:rsidRPr="00391E17" w:rsidRDefault="00FC50C0" w:rsidP="00FC50C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567" w:type="dxa"/>
          </w:tcPr>
          <w:p w:rsidR="00FC50C0" w:rsidRPr="00391E17" w:rsidRDefault="00FC50C0" w:rsidP="00FC50C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850" w:type="dxa"/>
          </w:tcPr>
          <w:p w:rsidR="00FC50C0" w:rsidRPr="00391E17" w:rsidRDefault="00FC50C0" w:rsidP="00FC50C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709" w:type="dxa"/>
          </w:tcPr>
          <w:p w:rsidR="00FC50C0" w:rsidRPr="00391E17" w:rsidRDefault="00FC50C0" w:rsidP="00FC50C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1077" w:type="dxa"/>
          </w:tcPr>
          <w:p w:rsidR="00FC50C0" w:rsidRPr="00391E17" w:rsidRDefault="00FC50C0" w:rsidP="00FC50C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700" w:type="dxa"/>
          </w:tcPr>
          <w:p w:rsidR="00FC50C0" w:rsidRPr="00E10BB7" w:rsidRDefault="00FC50C0" w:rsidP="00FC50C0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39</w:t>
            </w:r>
          </w:p>
        </w:tc>
      </w:tr>
      <w:tr w:rsidR="00FC50C0" w:rsidRPr="00391E17" w:rsidTr="008513A7">
        <w:trPr>
          <w:trHeight w:val="706"/>
        </w:trPr>
        <w:tc>
          <w:tcPr>
            <w:tcW w:w="2010" w:type="dxa"/>
            <w:hideMark/>
          </w:tcPr>
          <w:p w:rsidR="00FC50C0" w:rsidRPr="00391E17" w:rsidRDefault="00FC50C0" w:rsidP="00FC50C0">
            <w:pPr>
              <w:rPr>
                <w:rFonts w:ascii="Sylfaen" w:hAnsi="Sylfaen" w:cs="Sylfaen"/>
                <w:b/>
                <w:lang w:val="ka-GE"/>
              </w:rPr>
            </w:pPr>
            <w:proofErr w:type="spellStart"/>
            <w:r w:rsidRPr="00391E17">
              <w:rPr>
                <w:rFonts w:ascii="Sylfaen" w:hAnsi="Sylfaen" w:cs="Sylfaen"/>
                <w:b/>
              </w:rPr>
              <w:t>სულ</w:t>
            </w:r>
            <w:proofErr w:type="spellEnd"/>
            <w:r>
              <w:rPr>
                <w:b/>
              </w:rPr>
              <w:t xml:space="preserve"> 2019</w:t>
            </w:r>
            <w:r w:rsidRPr="00391E17">
              <w:rPr>
                <w:b/>
              </w:rPr>
              <w:t xml:space="preserve"> </w:t>
            </w:r>
            <w:proofErr w:type="spellStart"/>
            <w:r w:rsidRPr="00391E17">
              <w:rPr>
                <w:rFonts w:ascii="Sylfaen" w:hAnsi="Sylfaen" w:cs="Sylfaen"/>
                <w:b/>
              </w:rPr>
              <w:t>წე</w:t>
            </w:r>
            <w:proofErr w:type="spellEnd"/>
            <w:r w:rsidRPr="00391E17">
              <w:rPr>
                <w:rFonts w:ascii="Sylfaen" w:hAnsi="Sylfaen" w:cs="Sylfaen"/>
                <w:b/>
                <w:lang w:val="ka-GE"/>
              </w:rPr>
              <w:t>ლი</w:t>
            </w:r>
          </w:p>
          <w:p w:rsidR="00FC50C0" w:rsidRPr="00391E17" w:rsidRDefault="00FC50C0" w:rsidP="00FC50C0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4 მარტის </w:t>
            </w:r>
            <w:proofErr w:type="spellStart"/>
            <w:r w:rsidRPr="00391E17">
              <w:rPr>
                <w:rFonts w:ascii="Sylfaen" w:hAnsi="Sylfaen" w:cs="Sylfaen"/>
                <w:b/>
              </w:rPr>
              <w:t>ჩათვლით</w:t>
            </w:r>
            <w:proofErr w:type="spellEnd"/>
          </w:p>
        </w:tc>
        <w:tc>
          <w:tcPr>
            <w:tcW w:w="657" w:type="dxa"/>
          </w:tcPr>
          <w:p w:rsidR="00FC50C0" w:rsidRPr="00391E17" w:rsidRDefault="00FC50C0" w:rsidP="00FC50C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</w:t>
            </w:r>
          </w:p>
        </w:tc>
        <w:tc>
          <w:tcPr>
            <w:tcW w:w="708" w:type="dxa"/>
          </w:tcPr>
          <w:p w:rsidR="00FC50C0" w:rsidRPr="00D92364" w:rsidRDefault="00FC50C0" w:rsidP="00FC50C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49</w:t>
            </w:r>
          </w:p>
        </w:tc>
        <w:tc>
          <w:tcPr>
            <w:tcW w:w="709" w:type="dxa"/>
          </w:tcPr>
          <w:p w:rsidR="00FC50C0" w:rsidRPr="00391E17" w:rsidRDefault="00FC50C0" w:rsidP="00FC50C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33</w:t>
            </w:r>
          </w:p>
        </w:tc>
        <w:tc>
          <w:tcPr>
            <w:tcW w:w="992" w:type="dxa"/>
          </w:tcPr>
          <w:p w:rsidR="00FC50C0" w:rsidRPr="003D4D24" w:rsidRDefault="00FC50C0" w:rsidP="00FC50C0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779</w:t>
            </w:r>
          </w:p>
        </w:tc>
        <w:tc>
          <w:tcPr>
            <w:tcW w:w="993" w:type="dxa"/>
          </w:tcPr>
          <w:p w:rsidR="00FC50C0" w:rsidRPr="00DE0805" w:rsidRDefault="00FC50C0" w:rsidP="00FC50C0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411</w:t>
            </w:r>
          </w:p>
        </w:tc>
        <w:tc>
          <w:tcPr>
            <w:tcW w:w="1134" w:type="dxa"/>
          </w:tcPr>
          <w:p w:rsidR="00FC50C0" w:rsidRPr="004926D1" w:rsidRDefault="00FC50C0" w:rsidP="00FC50C0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196</w:t>
            </w:r>
          </w:p>
        </w:tc>
        <w:tc>
          <w:tcPr>
            <w:tcW w:w="850" w:type="dxa"/>
          </w:tcPr>
          <w:p w:rsidR="00FC50C0" w:rsidRPr="001A5A09" w:rsidRDefault="00FC50C0" w:rsidP="00FC50C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4</w:t>
            </w: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851" w:type="dxa"/>
          </w:tcPr>
          <w:p w:rsidR="00FC50C0" w:rsidRPr="00391E17" w:rsidRDefault="00FC50C0" w:rsidP="00FC50C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567" w:type="dxa"/>
          </w:tcPr>
          <w:p w:rsidR="00FC50C0" w:rsidRPr="00DE0805" w:rsidRDefault="00FC50C0" w:rsidP="00FC50C0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333</w:t>
            </w:r>
          </w:p>
        </w:tc>
        <w:tc>
          <w:tcPr>
            <w:tcW w:w="850" w:type="dxa"/>
          </w:tcPr>
          <w:p w:rsidR="00FC50C0" w:rsidRPr="00391E17" w:rsidRDefault="00FC50C0" w:rsidP="00FC50C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50</w:t>
            </w:r>
          </w:p>
        </w:tc>
        <w:tc>
          <w:tcPr>
            <w:tcW w:w="709" w:type="dxa"/>
          </w:tcPr>
          <w:p w:rsidR="00FC50C0" w:rsidRPr="00B81494" w:rsidRDefault="00FC50C0" w:rsidP="00FC50C0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</w:rPr>
              <w:t>139</w:t>
            </w:r>
          </w:p>
        </w:tc>
        <w:tc>
          <w:tcPr>
            <w:tcW w:w="1077" w:type="dxa"/>
          </w:tcPr>
          <w:p w:rsidR="00FC50C0" w:rsidRPr="00391E17" w:rsidRDefault="00FC50C0" w:rsidP="00FC50C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73</w:t>
            </w:r>
          </w:p>
        </w:tc>
        <w:tc>
          <w:tcPr>
            <w:tcW w:w="700" w:type="dxa"/>
          </w:tcPr>
          <w:p w:rsidR="00FC50C0" w:rsidRPr="00A723A2" w:rsidRDefault="00FC50C0" w:rsidP="00FC50C0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2128</w:t>
            </w:r>
          </w:p>
        </w:tc>
      </w:tr>
    </w:tbl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8513A7" w:rsidRPr="00391E17" w:rsidRDefault="008513A7" w:rsidP="008513A7">
      <w:pPr>
        <w:spacing w:after="0" w:line="240" w:lineRule="auto"/>
        <w:jc w:val="center"/>
        <w:rPr>
          <w:rFonts w:ascii="Sylfaen" w:eastAsia="Times New Roman" w:hAnsi="Sylfaen"/>
          <w:b/>
          <w:color w:val="000000"/>
          <w:lang w:eastAsia="ru-RU"/>
        </w:rPr>
      </w:pPr>
      <w:proofErr w:type="spellStart"/>
      <w:proofErr w:type="gramStart"/>
      <w:r w:rsidRPr="00391E17">
        <w:rPr>
          <w:rFonts w:ascii="Sylfaen" w:eastAsia="Times New Roman" w:hAnsi="Sylfaen"/>
          <w:b/>
          <w:color w:val="000000"/>
          <w:lang w:eastAsia="ru-RU"/>
        </w:rPr>
        <w:t>ასაკობრივი</w:t>
      </w:r>
      <w:proofErr w:type="spellEnd"/>
      <w:proofErr w:type="gramEnd"/>
      <w:r w:rsidRPr="00391E17"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 w:rsidRPr="00391E17">
        <w:rPr>
          <w:rFonts w:ascii="Sylfaen" w:eastAsia="Times New Roman" w:hAnsi="Sylfaen"/>
          <w:b/>
          <w:color w:val="000000"/>
          <w:lang w:eastAsia="ru-RU"/>
        </w:rPr>
        <w:t>განაწილება</w:t>
      </w:r>
      <w:proofErr w:type="spellEnd"/>
    </w:p>
    <w:tbl>
      <w:tblPr>
        <w:tblW w:w="3821" w:type="dxa"/>
        <w:jc w:val="center"/>
        <w:tblInd w:w="93" w:type="dxa"/>
        <w:tblLook w:val="04A0" w:firstRow="1" w:lastRow="0" w:firstColumn="1" w:lastColumn="0" w:noHBand="0" w:noVBand="1"/>
      </w:tblPr>
      <w:tblGrid>
        <w:gridCol w:w="700"/>
        <w:gridCol w:w="1530"/>
        <w:gridCol w:w="711"/>
        <w:gridCol w:w="1624"/>
      </w:tblGrid>
      <w:tr w:rsidR="00EE3C72" w:rsidRPr="00EE3C72" w:rsidTr="00EE3C72">
        <w:trPr>
          <w:trHeight w:val="2400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C72" w:rsidRPr="00EE3C72" w:rsidRDefault="00EE3C72" w:rsidP="00EE3C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E3C72">
              <w:rPr>
                <w:rFonts w:ascii="Sylfaen" w:eastAsia="Times New Roman" w:hAnsi="Sylfaen" w:cs="Calibri"/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3C72" w:rsidRPr="00EE3C72" w:rsidRDefault="00EE3C72" w:rsidP="00EE3C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E3C72">
              <w:rPr>
                <w:rFonts w:ascii="Sylfaen" w:eastAsia="Times New Roman" w:hAnsi="Sylfaen" w:cs="Calibri"/>
                <w:b/>
                <w:bCs/>
                <w:color w:val="000000"/>
              </w:rPr>
              <w:t>შემთხვევათა</w:t>
            </w:r>
            <w:proofErr w:type="spellEnd"/>
            <w:r w:rsidRPr="00EE3C72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რ-</w:t>
            </w:r>
            <w:proofErr w:type="spellStart"/>
            <w:r w:rsidRPr="00EE3C72">
              <w:rPr>
                <w:rFonts w:ascii="Sylfaen" w:eastAsia="Times New Roman" w:hAnsi="Sylfaen" w:cs="Calibri"/>
                <w:b/>
                <w:bCs/>
                <w:color w:val="000000"/>
              </w:rPr>
              <w:t>ობა</w:t>
            </w:r>
            <w:proofErr w:type="spellEnd"/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C72" w:rsidRPr="00EE3C72" w:rsidRDefault="00EE3C72" w:rsidP="00EE3C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E3C72">
              <w:rPr>
                <w:rFonts w:ascii="Sylfaen" w:eastAsia="Times New Roman" w:hAnsi="Sylfaen" w:cs="Calibri"/>
                <w:b/>
                <w:bCs/>
                <w:color w:val="000000"/>
              </w:rPr>
              <w:t>%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C72" w:rsidRPr="00EE3C72" w:rsidRDefault="00EE3C72" w:rsidP="00EE3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E3C72">
              <w:rPr>
                <w:rFonts w:ascii="Sylfaen" w:eastAsia="Times New Roman" w:hAnsi="Sylfaen" w:cs="Sylfaen"/>
                <w:color w:val="000000"/>
              </w:rPr>
              <w:t>ასაკ</w:t>
            </w:r>
            <w:r w:rsidRPr="00EE3C72">
              <w:rPr>
                <w:rFonts w:ascii="Calibri" w:eastAsia="Times New Roman" w:hAnsi="Calibri" w:cs="Calibri"/>
                <w:color w:val="000000"/>
              </w:rPr>
              <w:t>-</w:t>
            </w:r>
            <w:r w:rsidRPr="00EE3C72">
              <w:rPr>
                <w:rFonts w:ascii="Sylfaen" w:eastAsia="Times New Roman" w:hAnsi="Sylfaen" w:cs="Sylfaen"/>
                <w:color w:val="000000"/>
              </w:rPr>
              <w:t>სპეციფიკური</w:t>
            </w:r>
            <w:proofErr w:type="spellEnd"/>
            <w:r w:rsidRPr="00EE3C7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E3C72">
              <w:rPr>
                <w:rFonts w:ascii="Sylfaen" w:eastAsia="Times New Roman" w:hAnsi="Sylfaen" w:cs="Sylfaen"/>
                <w:color w:val="000000"/>
              </w:rPr>
              <w:t>ინციდენტობა</w:t>
            </w:r>
            <w:proofErr w:type="spellEnd"/>
            <w:r w:rsidRPr="00EE3C72">
              <w:rPr>
                <w:rFonts w:ascii="Calibri" w:eastAsia="Times New Roman" w:hAnsi="Calibri" w:cs="Calibri"/>
                <w:color w:val="000000"/>
              </w:rPr>
              <w:t xml:space="preserve"> (100 000 </w:t>
            </w:r>
            <w:proofErr w:type="spellStart"/>
            <w:r w:rsidRPr="00EE3C72">
              <w:rPr>
                <w:rFonts w:ascii="Sylfaen" w:eastAsia="Times New Roman" w:hAnsi="Sylfaen" w:cs="Sylfaen"/>
                <w:color w:val="000000"/>
              </w:rPr>
              <w:t>მოსახლეზე</w:t>
            </w:r>
            <w:proofErr w:type="spellEnd"/>
            <w:r w:rsidRPr="00EE3C72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EE3C72" w:rsidRPr="00EE3C72" w:rsidTr="00EE3C72">
        <w:trPr>
          <w:trHeight w:val="300"/>
          <w:jc w:val="center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C72" w:rsidRPr="00EE3C72" w:rsidRDefault="00EE3C72" w:rsidP="00EE3C7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C72" w:rsidRPr="00EE3C72" w:rsidRDefault="00EE3C72" w:rsidP="00EE3C7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C72" w:rsidRPr="00EE3C72" w:rsidRDefault="00EE3C72" w:rsidP="00EE3C7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C72" w:rsidRPr="00EE3C72" w:rsidRDefault="00EE3C72" w:rsidP="00EE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E3C72" w:rsidRPr="00EE3C72" w:rsidTr="00EE3C72">
        <w:trPr>
          <w:trHeight w:val="315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2" w:rsidRPr="00EE3C72" w:rsidRDefault="00EE3C72" w:rsidP="00EE3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E3C72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&lt;1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2" w:rsidRPr="00EE3C72" w:rsidRDefault="00EE3C72" w:rsidP="00EE3C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E3C72">
              <w:rPr>
                <w:rFonts w:ascii="Sylfaen" w:eastAsia="Times New Roman" w:hAnsi="Sylfaen" w:cs="Calibri"/>
                <w:color w:val="000000"/>
                <w:lang w:val="ka-GE"/>
              </w:rPr>
              <w:t>231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2" w:rsidRPr="00EE3C72" w:rsidRDefault="00EE3C72" w:rsidP="00EE3C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E3C72">
              <w:rPr>
                <w:rFonts w:ascii="Sylfaen" w:eastAsia="Times New Roman" w:hAnsi="Sylfaen" w:cs="Calibri"/>
                <w:color w:val="000000"/>
                <w:lang w:val="ka-GE"/>
              </w:rPr>
              <w:t>10,9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C72" w:rsidRPr="00EE3C72" w:rsidRDefault="00EE3C72" w:rsidP="00EE3C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E3C72">
              <w:rPr>
                <w:rFonts w:ascii="Calibri" w:eastAsia="Times New Roman" w:hAnsi="Calibri" w:cs="Calibri"/>
                <w:color w:val="000000"/>
              </w:rPr>
              <w:t>434,2</w:t>
            </w:r>
          </w:p>
        </w:tc>
      </w:tr>
      <w:tr w:rsidR="00EE3C72" w:rsidRPr="00EE3C72" w:rsidTr="00EE3C72">
        <w:trPr>
          <w:trHeight w:val="30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2" w:rsidRPr="00EE3C72" w:rsidRDefault="00EE3C72" w:rsidP="00EE3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E3C72">
              <w:rPr>
                <w:rFonts w:ascii="Calibri" w:eastAsia="Times New Roman" w:hAnsi="Calibri" w:cs="Calibri"/>
                <w:b/>
                <w:bCs/>
                <w:color w:val="000000"/>
              </w:rPr>
              <w:t>1-4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2" w:rsidRPr="00EE3C72" w:rsidRDefault="00EE3C72" w:rsidP="00EE3C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E3C72">
              <w:rPr>
                <w:rFonts w:ascii="Sylfaen" w:eastAsia="Times New Roman" w:hAnsi="Sylfaen" w:cs="Calibri"/>
                <w:color w:val="000000"/>
              </w:rPr>
              <w:t>324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2" w:rsidRPr="00EE3C72" w:rsidRDefault="00EE3C72" w:rsidP="00EE3C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E3C72">
              <w:rPr>
                <w:rFonts w:ascii="Sylfaen" w:eastAsia="Times New Roman" w:hAnsi="Sylfaen" w:cs="Calibri"/>
                <w:color w:val="000000"/>
              </w:rPr>
              <w:t>15,2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C72" w:rsidRPr="00EE3C72" w:rsidRDefault="00EE3C72" w:rsidP="00EE3C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E3C72">
              <w:rPr>
                <w:rFonts w:ascii="Calibri" w:eastAsia="Times New Roman" w:hAnsi="Calibri" w:cs="Calibri"/>
                <w:color w:val="000000"/>
              </w:rPr>
              <w:t>144,0</w:t>
            </w:r>
          </w:p>
        </w:tc>
      </w:tr>
      <w:tr w:rsidR="00EE3C72" w:rsidRPr="00EE3C72" w:rsidTr="00EE3C72">
        <w:trPr>
          <w:trHeight w:val="315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2" w:rsidRPr="00EE3C72" w:rsidRDefault="00EE3C72" w:rsidP="00EE3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E3C72">
              <w:rPr>
                <w:rFonts w:ascii="Calibri" w:eastAsia="Times New Roman" w:hAnsi="Calibri" w:cs="Calibri"/>
                <w:b/>
                <w:bCs/>
                <w:color w:val="000000"/>
              </w:rPr>
              <w:t>5-14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2" w:rsidRPr="00EE3C72" w:rsidRDefault="00EE3C72" w:rsidP="00EE3C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E3C72">
              <w:rPr>
                <w:rFonts w:ascii="Sylfaen" w:eastAsia="Times New Roman" w:hAnsi="Sylfaen" w:cs="Calibri"/>
                <w:color w:val="000000"/>
                <w:lang w:val="ka-GE"/>
              </w:rPr>
              <w:t>235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2" w:rsidRPr="00EE3C72" w:rsidRDefault="00EE3C72" w:rsidP="00EE3C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E3C72">
              <w:rPr>
                <w:rFonts w:ascii="Sylfaen" w:eastAsia="Times New Roman" w:hAnsi="Sylfaen" w:cs="Calibri"/>
                <w:color w:val="000000"/>
                <w:lang w:val="ka-GE"/>
              </w:rPr>
              <w:t>11,0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C72" w:rsidRPr="00EE3C72" w:rsidRDefault="00EE3C72" w:rsidP="00EE3C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E3C72">
              <w:rPr>
                <w:rFonts w:ascii="Calibri" w:eastAsia="Times New Roman" w:hAnsi="Calibri" w:cs="Calibri"/>
                <w:color w:val="000000"/>
              </w:rPr>
              <w:t>50,3</w:t>
            </w:r>
          </w:p>
        </w:tc>
      </w:tr>
      <w:tr w:rsidR="00EE3C72" w:rsidRPr="00EE3C72" w:rsidTr="00EE3C72">
        <w:trPr>
          <w:trHeight w:val="315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2" w:rsidRPr="00EE3C72" w:rsidRDefault="00EE3C72" w:rsidP="00EE3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E3C72">
              <w:rPr>
                <w:rFonts w:ascii="Calibri" w:eastAsia="Times New Roman" w:hAnsi="Calibri" w:cs="Calibri"/>
                <w:b/>
                <w:bCs/>
                <w:color w:val="000000"/>
              </w:rPr>
              <w:t>15-19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2" w:rsidRPr="00EE3C72" w:rsidRDefault="00EE3C72" w:rsidP="00EE3C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E3C72">
              <w:rPr>
                <w:rFonts w:ascii="Sylfaen" w:eastAsia="Times New Roman" w:hAnsi="Sylfaen" w:cs="Calibri"/>
                <w:color w:val="000000"/>
                <w:lang w:val="ka-GE"/>
              </w:rPr>
              <w:t>159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2" w:rsidRPr="00EE3C72" w:rsidRDefault="00EE3C72" w:rsidP="00EE3C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E3C72">
              <w:rPr>
                <w:rFonts w:ascii="Sylfaen" w:eastAsia="Times New Roman" w:hAnsi="Sylfaen" w:cs="Calibri"/>
                <w:color w:val="000000"/>
              </w:rPr>
              <w:t>7,5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C72" w:rsidRPr="00EE3C72" w:rsidRDefault="00EE3C72" w:rsidP="00EE3C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E3C72">
              <w:rPr>
                <w:rFonts w:ascii="Calibri" w:eastAsia="Times New Roman" w:hAnsi="Calibri" w:cs="Calibri"/>
                <w:color w:val="000000"/>
              </w:rPr>
              <w:t>76,2</w:t>
            </w:r>
          </w:p>
        </w:tc>
      </w:tr>
      <w:tr w:rsidR="00EE3C72" w:rsidRPr="00EE3C72" w:rsidTr="00EE3C72">
        <w:trPr>
          <w:trHeight w:val="30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2" w:rsidRPr="00EE3C72" w:rsidRDefault="00EE3C72" w:rsidP="00EE3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E3C72">
              <w:rPr>
                <w:rFonts w:ascii="Calibri" w:eastAsia="Times New Roman" w:hAnsi="Calibri" w:cs="Calibri"/>
                <w:b/>
                <w:bCs/>
                <w:color w:val="000000"/>
              </w:rPr>
              <w:t>20-29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2" w:rsidRPr="00EE3C72" w:rsidRDefault="00EE3C72" w:rsidP="00EE3C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E3C72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520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2" w:rsidRPr="00EE3C72" w:rsidRDefault="00EE3C72" w:rsidP="00EE3C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E3C72">
              <w:rPr>
                <w:rFonts w:ascii="Sylfaen" w:eastAsia="Times New Roman" w:hAnsi="Sylfaen" w:cs="Calibri"/>
                <w:color w:val="000000"/>
                <w:lang w:eastAsia="ru-RU"/>
              </w:rPr>
              <w:t>24,4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C72" w:rsidRPr="00EE3C72" w:rsidRDefault="00EE3C72" w:rsidP="00EE3C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E3C72">
              <w:rPr>
                <w:rFonts w:ascii="Calibri" w:eastAsia="Times New Roman" w:hAnsi="Calibri" w:cs="Calibri"/>
                <w:color w:val="000000"/>
              </w:rPr>
              <w:t>104,4</w:t>
            </w:r>
          </w:p>
        </w:tc>
      </w:tr>
      <w:tr w:rsidR="00EE3C72" w:rsidRPr="00EE3C72" w:rsidTr="00EE3C72">
        <w:trPr>
          <w:trHeight w:val="315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2" w:rsidRPr="00EE3C72" w:rsidRDefault="00EE3C72" w:rsidP="00EE3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E3C72">
              <w:rPr>
                <w:rFonts w:ascii="Calibri" w:eastAsia="Times New Roman" w:hAnsi="Calibri" w:cs="Calibri"/>
                <w:b/>
                <w:bCs/>
                <w:color w:val="000000"/>
              </w:rPr>
              <w:t>30-39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2" w:rsidRPr="00EE3C72" w:rsidRDefault="00EE3C72" w:rsidP="00EE3C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E3C72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492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2" w:rsidRPr="00EE3C72" w:rsidRDefault="00EE3C72" w:rsidP="00EE3C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E3C72">
              <w:rPr>
                <w:rFonts w:ascii="Sylfaen" w:eastAsia="Times New Roman" w:hAnsi="Sylfaen" w:cs="Calibri"/>
                <w:color w:val="000000"/>
                <w:lang w:val="ka-GE"/>
              </w:rPr>
              <w:t>23,1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C72" w:rsidRPr="00EE3C72" w:rsidRDefault="00EE3C72" w:rsidP="00EE3C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E3C72">
              <w:rPr>
                <w:rFonts w:ascii="Calibri" w:eastAsia="Times New Roman" w:hAnsi="Calibri" w:cs="Calibri"/>
                <w:color w:val="000000"/>
              </w:rPr>
              <w:t>93,8</w:t>
            </w:r>
          </w:p>
        </w:tc>
      </w:tr>
      <w:tr w:rsidR="00EE3C72" w:rsidRPr="00EE3C72" w:rsidTr="00EE3C72">
        <w:trPr>
          <w:trHeight w:val="30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2" w:rsidRPr="00EE3C72" w:rsidRDefault="00EE3C72" w:rsidP="00EE3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E3C72">
              <w:rPr>
                <w:rFonts w:ascii="Calibri" w:eastAsia="Times New Roman" w:hAnsi="Calibri" w:cs="Calibri"/>
                <w:b/>
                <w:bCs/>
                <w:color w:val="000000"/>
              </w:rPr>
              <w:t>40+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2" w:rsidRPr="00EE3C72" w:rsidRDefault="00EE3C72" w:rsidP="00EE3C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E3C72">
              <w:rPr>
                <w:rFonts w:ascii="Sylfaen" w:eastAsia="Times New Roman" w:hAnsi="Sylfaen" w:cs="Calibri"/>
                <w:color w:val="000000"/>
                <w:lang w:val="ka-GE"/>
              </w:rPr>
              <w:t>167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2" w:rsidRPr="00EE3C72" w:rsidRDefault="00EE3C72" w:rsidP="00EE3C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E3C72">
              <w:rPr>
                <w:rFonts w:ascii="Sylfaen" w:eastAsia="Times New Roman" w:hAnsi="Sylfaen" w:cs="Calibri"/>
                <w:color w:val="000000"/>
                <w:lang w:val="ka-GE"/>
              </w:rPr>
              <w:t>7,8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C72" w:rsidRPr="00EE3C72" w:rsidRDefault="00EE3C72" w:rsidP="00EE3C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E3C72">
              <w:rPr>
                <w:rFonts w:ascii="Calibri" w:eastAsia="Times New Roman" w:hAnsi="Calibri" w:cs="Calibri"/>
                <w:color w:val="000000"/>
              </w:rPr>
              <w:t>9,5</w:t>
            </w:r>
          </w:p>
        </w:tc>
      </w:tr>
      <w:tr w:rsidR="00EE3C72" w:rsidRPr="00EE3C72" w:rsidTr="00EE3C72">
        <w:trPr>
          <w:trHeight w:val="315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2" w:rsidRPr="00EE3C72" w:rsidRDefault="00EE3C72" w:rsidP="00EE3C7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E3C72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2" w:rsidRPr="00EE3C72" w:rsidRDefault="00EE3C72" w:rsidP="00EE3C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E3C72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2128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2" w:rsidRPr="00EE3C72" w:rsidRDefault="00EE3C72" w:rsidP="00EE3C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E3C72">
              <w:rPr>
                <w:rFonts w:ascii="Sylfaen" w:eastAsia="Times New Roman" w:hAnsi="Sylfaen" w:cs="Calibri"/>
                <w:color w:val="000000"/>
                <w:lang w:eastAsia="ru-RU"/>
              </w:rPr>
              <w:t>100,0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C72" w:rsidRPr="00EE3C72" w:rsidRDefault="00EE3C72" w:rsidP="00EE3C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E3C72">
              <w:rPr>
                <w:rFonts w:ascii="Calibri" w:eastAsia="Times New Roman" w:hAnsi="Calibri" w:cs="Calibri"/>
                <w:color w:val="000000"/>
              </w:rPr>
              <w:t>57,1</w:t>
            </w:r>
          </w:p>
        </w:tc>
      </w:tr>
    </w:tbl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E97BB4" w:rsidRPr="0030618B" w:rsidRDefault="00E97BB4" w:rsidP="00E97BB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წითელას ეპიდაფეთქების საწინააღმდეგო ღონისძიებათა ფარგლებში აცრილთა რაოდენობა 1.03.2019-ის მდგომარეობით</w:t>
      </w:r>
    </w:p>
    <w:tbl>
      <w:tblPr>
        <w:tblW w:w="129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470"/>
        <w:gridCol w:w="6470"/>
      </w:tblGrid>
      <w:tr w:rsidR="00E97BB4" w:rsidRPr="0030618B" w:rsidTr="00862C41">
        <w:trPr>
          <w:trHeight w:val="568"/>
        </w:trPr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BB4" w:rsidRPr="0030618B" w:rsidRDefault="00E97BB4" w:rsidP="00862C41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/>
                <w:kern w:val="24"/>
                <w:sz w:val="24"/>
                <w:szCs w:val="24"/>
                <w:lang w:val="ka-GE"/>
              </w:rPr>
              <w:t>რეგიონი</w:t>
            </w:r>
          </w:p>
        </w:tc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BB4" w:rsidRPr="0030618B" w:rsidRDefault="00E97BB4" w:rsidP="00862C41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/>
                <w:kern w:val="24"/>
                <w:sz w:val="24"/>
                <w:szCs w:val="24"/>
                <w:lang w:val="ka-GE"/>
              </w:rPr>
              <w:t>დამატებით აცრილია 2019 წელს</w:t>
            </w:r>
          </w:p>
        </w:tc>
      </w:tr>
      <w:tr w:rsidR="00E97BB4" w:rsidRPr="0030618B" w:rsidTr="00862C41">
        <w:trPr>
          <w:trHeight w:val="375"/>
        </w:trPr>
        <w:tc>
          <w:tcPr>
            <w:tcW w:w="64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97BB4" w:rsidRPr="0030618B" w:rsidRDefault="00E97BB4" w:rsidP="00862C41">
            <w:pPr>
              <w:jc w:val="center"/>
              <w:rPr>
                <w:sz w:val="24"/>
                <w:szCs w:val="24"/>
              </w:rPr>
            </w:pPr>
            <w:proofErr w:type="spellStart"/>
            <w:r w:rsidRPr="0030618B">
              <w:rPr>
                <w:rFonts w:ascii="Sylfaen" w:hAnsi="Sylfaen" w:cs="Sylfaen"/>
                <w:sz w:val="24"/>
                <w:szCs w:val="24"/>
              </w:rPr>
              <w:t>საქართველო</w:t>
            </w:r>
            <w:proofErr w:type="spellEnd"/>
            <w:r w:rsidRPr="0030618B">
              <w:rPr>
                <w:sz w:val="24"/>
                <w:szCs w:val="24"/>
              </w:rPr>
              <w:t xml:space="preserve"> </w:t>
            </w:r>
            <w:proofErr w:type="spellStart"/>
            <w:r w:rsidRPr="0030618B">
              <w:rPr>
                <w:rFonts w:ascii="Sylfaen" w:hAnsi="Sylfaen" w:cs="Sylfaen"/>
                <w:sz w:val="24"/>
                <w:szCs w:val="24"/>
              </w:rPr>
              <w:t>სულ</w:t>
            </w:r>
            <w:proofErr w:type="spellEnd"/>
          </w:p>
        </w:tc>
        <w:tc>
          <w:tcPr>
            <w:tcW w:w="64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BB4" w:rsidRPr="00E97BB4" w:rsidRDefault="00E97BB4" w:rsidP="00862C41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92801</w:t>
            </w:r>
          </w:p>
        </w:tc>
      </w:tr>
      <w:tr w:rsidR="00E97BB4" w:rsidRPr="0030618B" w:rsidTr="00862C41">
        <w:trPr>
          <w:trHeight w:val="460"/>
        </w:trPr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97BB4" w:rsidRPr="0030618B" w:rsidRDefault="00E97BB4" w:rsidP="00862C41">
            <w:pPr>
              <w:jc w:val="center"/>
              <w:rPr>
                <w:sz w:val="24"/>
                <w:szCs w:val="24"/>
              </w:rPr>
            </w:pPr>
            <w:proofErr w:type="spellStart"/>
            <w:r w:rsidRPr="0030618B">
              <w:rPr>
                <w:rFonts w:ascii="Sylfaen" w:hAnsi="Sylfaen" w:cs="Sylfaen"/>
                <w:sz w:val="24"/>
                <w:szCs w:val="24"/>
              </w:rPr>
              <w:t>თბილისი</w:t>
            </w:r>
            <w:proofErr w:type="spellEnd"/>
          </w:p>
        </w:tc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BB4" w:rsidRPr="00B06CF5" w:rsidRDefault="00E97BB4" w:rsidP="00B06CF5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</w:rPr>
              <w:t>3</w:t>
            </w:r>
            <w:r w:rsidR="00B06CF5">
              <w:rPr>
                <w:rFonts w:ascii="Sylfaen" w:eastAsia="Times New Roman" w:hAnsi="Sylfaen" w:cs="Calibri"/>
                <w:color w:val="000000"/>
                <w:kern w:val="24"/>
                <w:sz w:val="24"/>
                <w:szCs w:val="24"/>
                <w:lang w:val="ka-GE"/>
              </w:rPr>
              <w:t>5967</w:t>
            </w:r>
          </w:p>
        </w:tc>
      </w:tr>
      <w:tr w:rsidR="00E97BB4" w:rsidRPr="0030618B" w:rsidTr="00862C41">
        <w:trPr>
          <w:trHeight w:val="478"/>
        </w:trPr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97BB4" w:rsidRPr="0030618B" w:rsidRDefault="00E97BB4" w:rsidP="00862C41">
            <w:pPr>
              <w:jc w:val="center"/>
              <w:rPr>
                <w:sz w:val="24"/>
                <w:szCs w:val="24"/>
              </w:rPr>
            </w:pPr>
            <w:proofErr w:type="spellStart"/>
            <w:r w:rsidRPr="0030618B">
              <w:rPr>
                <w:rFonts w:ascii="Sylfaen" w:hAnsi="Sylfaen" w:cs="Sylfaen"/>
                <w:sz w:val="24"/>
                <w:szCs w:val="24"/>
              </w:rPr>
              <w:t>აჭარა</w:t>
            </w:r>
            <w:proofErr w:type="spellEnd"/>
          </w:p>
        </w:tc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BB4" w:rsidRPr="00B06CF5" w:rsidRDefault="00B06CF5" w:rsidP="00862C41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kern w:val="24"/>
                <w:sz w:val="24"/>
                <w:szCs w:val="24"/>
                <w:lang w:val="ka-GE"/>
              </w:rPr>
              <w:t>7133</w:t>
            </w:r>
          </w:p>
        </w:tc>
      </w:tr>
      <w:tr w:rsidR="00E97BB4" w:rsidRPr="0030618B" w:rsidTr="00862C41">
        <w:trPr>
          <w:trHeight w:val="388"/>
        </w:trPr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97BB4" w:rsidRPr="0030618B" w:rsidRDefault="00E97BB4" w:rsidP="00862C41">
            <w:pPr>
              <w:jc w:val="center"/>
              <w:rPr>
                <w:sz w:val="24"/>
                <w:szCs w:val="24"/>
              </w:rPr>
            </w:pPr>
            <w:proofErr w:type="spellStart"/>
            <w:r w:rsidRPr="0030618B">
              <w:rPr>
                <w:rFonts w:ascii="Sylfaen" w:hAnsi="Sylfaen" w:cs="Sylfaen"/>
                <w:sz w:val="24"/>
                <w:szCs w:val="24"/>
              </w:rPr>
              <w:t>გურია</w:t>
            </w:r>
            <w:proofErr w:type="spellEnd"/>
          </w:p>
        </w:tc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BB4" w:rsidRPr="00B06CF5" w:rsidRDefault="00E97BB4" w:rsidP="00B06CF5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</w:rPr>
              <w:t>2</w:t>
            </w:r>
            <w:r w:rsidR="00B06CF5">
              <w:rPr>
                <w:rFonts w:ascii="Sylfaen" w:eastAsia="Times New Roman" w:hAnsi="Sylfaen" w:cs="Calibri"/>
                <w:color w:val="000000"/>
                <w:kern w:val="24"/>
                <w:sz w:val="24"/>
                <w:szCs w:val="24"/>
                <w:lang w:val="ka-GE"/>
              </w:rPr>
              <w:t>907</w:t>
            </w:r>
          </w:p>
        </w:tc>
      </w:tr>
      <w:tr w:rsidR="00E97BB4" w:rsidRPr="0030618B" w:rsidTr="00862C41">
        <w:trPr>
          <w:trHeight w:val="388"/>
        </w:trPr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97BB4" w:rsidRPr="0030618B" w:rsidRDefault="00E97BB4" w:rsidP="00862C41">
            <w:pPr>
              <w:jc w:val="center"/>
              <w:rPr>
                <w:sz w:val="24"/>
                <w:szCs w:val="24"/>
              </w:rPr>
            </w:pPr>
            <w:proofErr w:type="spellStart"/>
            <w:r w:rsidRPr="0030618B">
              <w:rPr>
                <w:rFonts w:ascii="Sylfaen" w:hAnsi="Sylfaen" w:cs="Sylfaen"/>
                <w:sz w:val="24"/>
                <w:szCs w:val="24"/>
              </w:rPr>
              <w:t>იმერეთი</w:t>
            </w:r>
            <w:proofErr w:type="spellEnd"/>
          </w:p>
        </w:tc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BB4" w:rsidRPr="00B06CF5" w:rsidRDefault="00B06CF5" w:rsidP="00862C41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kern w:val="24"/>
                <w:sz w:val="24"/>
                <w:szCs w:val="24"/>
                <w:lang w:val="ka-GE"/>
              </w:rPr>
              <w:t>10291</w:t>
            </w:r>
          </w:p>
        </w:tc>
      </w:tr>
      <w:tr w:rsidR="00E97BB4" w:rsidRPr="0030618B" w:rsidTr="00862C41">
        <w:trPr>
          <w:trHeight w:val="388"/>
        </w:trPr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97BB4" w:rsidRPr="0030618B" w:rsidRDefault="00E97BB4" w:rsidP="00862C41">
            <w:pPr>
              <w:jc w:val="center"/>
              <w:rPr>
                <w:sz w:val="24"/>
                <w:szCs w:val="24"/>
              </w:rPr>
            </w:pPr>
            <w:proofErr w:type="spellStart"/>
            <w:r w:rsidRPr="0030618B">
              <w:rPr>
                <w:rFonts w:ascii="Sylfaen" w:hAnsi="Sylfaen" w:cs="Sylfaen"/>
                <w:sz w:val="24"/>
                <w:szCs w:val="24"/>
              </w:rPr>
              <w:t>კახეთი</w:t>
            </w:r>
            <w:proofErr w:type="spellEnd"/>
          </w:p>
        </w:tc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BB4" w:rsidRPr="00B06CF5" w:rsidRDefault="00B06CF5" w:rsidP="00862C41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kern w:val="24"/>
                <w:sz w:val="24"/>
                <w:szCs w:val="24"/>
                <w:lang w:val="ka-GE"/>
              </w:rPr>
              <w:t>8005</w:t>
            </w:r>
          </w:p>
        </w:tc>
      </w:tr>
      <w:tr w:rsidR="00E97BB4" w:rsidRPr="0030618B" w:rsidTr="00862C41">
        <w:trPr>
          <w:trHeight w:val="397"/>
        </w:trPr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97BB4" w:rsidRPr="0030618B" w:rsidRDefault="00E97BB4" w:rsidP="00862C41">
            <w:pPr>
              <w:jc w:val="center"/>
              <w:rPr>
                <w:sz w:val="24"/>
                <w:szCs w:val="24"/>
              </w:rPr>
            </w:pPr>
            <w:proofErr w:type="spellStart"/>
            <w:r w:rsidRPr="0030618B">
              <w:rPr>
                <w:rFonts w:ascii="Sylfaen" w:hAnsi="Sylfaen" w:cs="Sylfaen"/>
                <w:sz w:val="24"/>
                <w:szCs w:val="24"/>
              </w:rPr>
              <w:t>მცხეთა</w:t>
            </w:r>
            <w:r w:rsidRPr="0030618B">
              <w:rPr>
                <w:sz w:val="24"/>
                <w:szCs w:val="24"/>
              </w:rPr>
              <w:t>-</w:t>
            </w:r>
            <w:r w:rsidRPr="0030618B">
              <w:rPr>
                <w:rFonts w:ascii="Sylfaen" w:hAnsi="Sylfaen" w:cs="Sylfaen"/>
                <w:sz w:val="24"/>
                <w:szCs w:val="24"/>
              </w:rPr>
              <w:t>მთიანეთი</w:t>
            </w:r>
            <w:proofErr w:type="spellEnd"/>
          </w:p>
        </w:tc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BB4" w:rsidRPr="00B06CF5" w:rsidRDefault="00B06CF5" w:rsidP="00862C41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kern w:val="24"/>
                <w:sz w:val="24"/>
                <w:szCs w:val="24"/>
                <w:lang w:val="ka-GE"/>
              </w:rPr>
              <w:t>2339</w:t>
            </w:r>
          </w:p>
        </w:tc>
      </w:tr>
      <w:tr w:rsidR="00E97BB4" w:rsidRPr="0030618B" w:rsidTr="00862C41">
        <w:trPr>
          <w:trHeight w:val="397"/>
        </w:trPr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97BB4" w:rsidRPr="0030618B" w:rsidRDefault="00E97BB4" w:rsidP="00862C41">
            <w:pPr>
              <w:jc w:val="center"/>
              <w:rPr>
                <w:sz w:val="24"/>
                <w:szCs w:val="24"/>
              </w:rPr>
            </w:pPr>
            <w:proofErr w:type="spellStart"/>
            <w:r w:rsidRPr="0030618B">
              <w:rPr>
                <w:rFonts w:ascii="Sylfaen" w:hAnsi="Sylfaen" w:cs="Sylfaen"/>
                <w:sz w:val="24"/>
                <w:szCs w:val="24"/>
              </w:rPr>
              <w:lastRenderedPageBreak/>
              <w:t>რაჭა</w:t>
            </w:r>
            <w:r w:rsidRPr="0030618B">
              <w:rPr>
                <w:sz w:val="24"/>
                <w:szCs w:val="24"/>
              </w:rPr>
              <w:t>-</w:t>
            </w:r>
            <w:r w:rsidRPr="0030618B">
              <w:rPr>
                <w:rFonts w:ascii="Sylfaen" w:hAnsi="Sylfaen" w:cs="Sylfaen"/>
                <w:sz w:val="24"/>
                <w:szCs w:val="24"/>
              </w:rPr>
              <w:t>ლეჩხუმი</w:t>
            </w:r>
            <w:proofErr w:type="spellEnd"/>
          </w:p>
        </w:tc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BB4" w:rsidRPr="0030618B" w:rsidRDefault="00B06CF5" w:rsidP="00862C4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</w:rPr>
              <w:t>137</w:t>
            </w:r>
            <w:r w:rsidR="00E97BB4" w:rsidRPr="0030618B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</w:rPr>
              <w:t>6</w:t>
            </w:r>
          </w:p>
        </w:tc>
      </w:tr>
      <w:tr w:rsidR="00E97BB4" w:rsidRPr="0030618B" w:rsidTr="00862C41">
        <w:trPr>
          <w:trHeight w:val="487"/>
        </w:trPr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97BB4" w:rsidRPr="0030618B" w:rsidRDefault="00E97BB4" w:rsidP="00862C41">
            <w:pPr>
              <w:jc w:val="center"/>
              <w:rPr>
                <w:sz w:val="24"/>
                <w:szCs w:val="24"/>
              </w:rPr>
            </w:pPr>
            <w:proofErr w:type="spellStart"/>
            <w:r w:rsidRPr="0030618B">
              <w:rPr>
                <w:rFonts w:ascii="Sylfaen" w:hAnsi="Sylfaen" w:cs="Sylfaen"/>
                <w:sz w:val="24"/>
                <w:szCs w:val="24"/>
              </w:rPr>
              <w:t>სამეგრელო</w:t>
            </w:r>
            <w:proofErr w:type="spellEnd"/>
          </w:p>
        </w:tc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BB4" w:rsidRPr="00B06CF5" w:rsidRDefault="00B06CF5" w:rsidP="00B06CF5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kern w:val="24"/>
                <w:sz w:val="24"/>
                <w:szCs w:val="24"/>
                <w:lang w:val="ka-GE"/>
              </w:rPr>
              <w:t>7745</w:t>
            </w:r>
          </w:p>
        </w:tc>
      </w:tr>
      <w:tr w:rsidR="00E97BB4" w:rsidRPr="0030618B" w:rsidTr="00862C41">
        <w:trPr>
          <w:trHeight w:val="487"/>
        </w:trPr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97BB4" w:rsidRPr="0030618B" w:rsidRDefault="00E97BB4" w:rsidP="00862C41">
            <w:pPr>
              <w:jc w:val="center"/>
              <w:rPr>
                <w:sz w:val="24"/>
                <w:szCs w:val="24"/>
              </w:rPr>
            </w:pPr>
            <w:proofErr w:type="spellStart"/>
            <w:r w:rsidRPr="0030618B">
              <w:rPr>
                <w:rFonts w:ascii="Sylfaen" w:hAnsi="Sylfaen" w:cs="Sylfaen"/>
                <w:sz w:val="24"/>
                <w:szCs w:val="24"/>
              </w:rPr>
              <w:t>სამცხე</w:t>
            </w:r>
            <w:r w:rsidRPr="0030618B">
              <w:rPr>
                <w:sz w:val="24"/>
                <w:szCs w:val="24"/>
              </w:rPr>
              <w:t>-</w:t>
            </w:r>
            <w:r w:rsidRPr="0030618B">
              <w:rPr>
                <w:rFonts w:ascii="Sylfaen" w:hAnsi="Sylfaen" w:cs="Sylfaen"/>
                <w:sz w:val="24"/>
                <w:szCs w:val="24"/>
              </w:rPr>
              <w:t>ჯავახეთი</w:t>
            </w:r>
            <w:proofErr w:type="spellEnd"/>
          </w:p>
        </w:tc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BB4" w:rsidRPr="00B06CF5" w:rsidRDefault="00B06CF5" w:rsidP="00862C41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kern w:val="24"/>
                <w:sz w:val="24"/>
                <w:szCs w:val="24"/>
                <w:lang w:val="ka-GE"/>
              </w:rPr>
              <w:t>6410</w:t>
            </w:r>
          </w:p>
        </w:tc>
      </w:tr>
      <w:tr w:rsidR="00E97BB4" w:rsidRPr="0030618B" w:rsidTr="00862C41">
        <w:trPr>
          <w:trHeight w:val="415"/>
        </w:trPr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97BB4" w:rsidRPr="0030618B" w:rsidRDefault="00E97BB4" w:rsidP="00862C41">
            <w:pPr>
              <w:jc w:val="center"/>
              <w:rPr>
                <w:sz w:val="24"/>
                <w:szCs w:val="24"/>
              </w:rPr>
            </w:pPr>
            <w:proofErr w:type="spellStart"/>
            <w:r w:rsidRPr="0030618B">
              <w:rPr>
                <w:rFonts w:ascii="Sylfaen" w:hAnsi="Sylfaen" w:cs="Sylfaen"/>
                <w:sz w:val="24"/>
                <w:szCs w:val="24"/>
              </w:rPr>
              <w:t>ქვემო</w:t>
            </w:r>
            <w:proofErr w:type="spellEnd"/>
            <w:r w:rsidRPr="0030618B">
              <w:rPr>
                <w:sz w:val="24"/>
                <w:szCs w:val="24"/>
              </w:rPr>
              <w:t xml:space="preserve"> </w:t>
            </w:r>
            <w:proofErr w:type="spellStart"/>
            <w:r w:rsidRPr="0030618B">
              <w:rPr>
                <w:rFonts w:ascii="Sylfaen" w:hAnsi="Sylfaen" w:cs="Sylfaen"/>
                <w:sz w:val="24"/>
                <w:szCs w:val="24"/>
              </w:rPr>
              <w:t>ქართლი</w:t>
            </w:r>
            <w:proofErr w:type="spellEnd"/>
          </w:p>
        </w:tc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BB4" w:rsidRPr="00B06CF5" w:rsidRDefault="00B06CF5" w:rsidP="00862C41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kern w:val="24"/>
                <w:sz w:val="24"/>
                <w:szCs w:val="24"/>
                <w:lang w:val="ka-GE"/>
              </w:rPr>
              <w:t>5797</w:t>
            </w:r>
          </w:p>
        </w:tc>
      </w:tr>
      <w:tr w:rsidR="00E97BB4" w:rsidRPr="0030618B" w:rsidTr="00862C41">
        <w:trPr>
          <w:trHeight w:val="415"/>
        </w:trPr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97BB4" w:rsidRPr="0030618B" w:rsidRDefault="00E97BB4" w:rsidP="00862C41">
            <w:pPr>
              <w:jc w:val="center"/>
              <w:rPr>
                <w:sz w:val="24"/>
                <w:szCs w:val="24"/>
              </w:rPr>
            </w:pPr>
            <w:proofErr w:type="spellStart"/>
            <w:r w:rsidRPr="0030618B">
              <w:rPr>
                <w:rFonts w:ascii="Sylfaen" w:hAnsi="Sylfaen" w:cs="Sylfaen"/>
                <w:sz w:val="24"/>
                <w:szCs w:val="24"/>
              </w:rPr>
              <w:t>შიდა</w:t>
            </w:r>
            <w:proofErr w:type="spellEnd"/>
            <w:r w:rsidRPr="0030618B">
              <w:rPr>
                <w:sz w:val="24"/>
                <w:szCs w:val="24"/>
              </w:rPr>
              <w:t xml:space="preserve"> </w:t>
            </w:r>
            <w:proofErr w:type="spellStart"/>
            <w:r w:rsidRPr="0030618B">
              <w:rPr>
                <w:rFonts w:ascii="Sylfaen" w:hAnsi="Sylfaen" w:cs="Sylfaen"/>
                <w:sz w:val="24"/>
                <w:szCs w:val="24"/>
              </w:rPr>
              <w:t>ქართლი</w:t>
            </w:r>
            <w:proofErr w:type="spellEnd"/>
          </w:p>
        </w:tc>
        <w:tc>
          <w:tcPr>
            <w:tcW w:w="6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BB4" w:rsidRPr="00B06CF5" w:rsidRDefault="00E97BB4" w:rsidP="00B06CF5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</w:rPr>
              <w:t>4</w:t>
            </w:r>
            <w:r w:rsidR="00B06CF5">
              <w:rPr>
                <w:rFonts w:ascii="Sylfaen" w:eastAsia="Times New Roman" w:hAnsi="Sylfaen" w:cs="Calibri"/>
                <w:color w:val="000000"/>
                <w:kern w:val="24"/>
                <w:sz w:val="24"/>
                <w:szCs w:val="24"/>
                <w:lang w:val="ka-GE"/>
              </w:rPr>
              <w:t>831</w:t>
            </w:r>
          </w:p>
        </w:tc>
      </w:tr>
    </w:tbl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77043F" w:rsidP="0077043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წითელა სხვა ქვეყნებში:</w:t>
      </w:r>
    </w:p>
    <w:p w:rsidR="0077043F" w:rsidRPr="0077043F" w:rsidRDefault="0077043F" w:rsidP="0077043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121212"/>
          <w:sz w:val="26"/>
          <w:szCs w:val="26"/>
          <w:lang w:val="ka-GE"/>
        </w:rPr>
      </w:pPr>
      <w:r>
        <w:rPr>
          <w:rFonts w:ascii="Sylfaen" w:eastAsia="Times New Roman" w:hAnsi="Sylfaen" w:cs="Times New Roman"/>
          <w:color w:val="121212"/>
          <w:sz w:val="26"/>
          <w:szCs w:val="26"/>
          <w:lang w:val="ka-GE"/>
        </w:rPr>
        <w:t>2019 წლის პირველი 2 თვის მანძილზე: უკრაინა არეგისტრირებს წითელას 24 042 შემთხვევას; ფილიპინებში რეგისტრირებულია 12 736 წითელას შემთხვევა და 203 ლეტალური გამოსავალი.</w:t>
      </w: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sectPr w:rsidR="00661B6C" w:rsidSect="0027432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325"/>
    <w:rsid w:val="0012753E"/>
    <w:rsid w:val="001D0FC4"/>
    <w:rsid w:val="00274325"/>
    <w:rsid w:val="002A0414"/>
    <w:rsid w:val="002C46E1"/>
    <w:rsid w:val="002C4968"/>
    <w:rsid w:val="0030618B"/>
    <w:rsid w:val="004D506A"/>
    <w:rsid w:val="005421D7"/>
    <w:rsid w:val="00632302"/>
    <w:rsid w:val="00661B6C"/>
    <w:rsid w:val="006F0B8F"/>
    <w:rsid w:val="00752A26"/>
    <w:rsid w:val="00762834"/>
    <w:rsid w:val="0077043F"/>
    <w:rsid w:val="007D4F14"/>
    <w:rsid w:val="008004A6"/>
    <w:rsid w:val="00805CB4"/>
    <w:rsid w:val="008513A7"/>
    <w:rsid w:val="00862C41"/>
    <w:rsid w:val="008C70C6"/>
    <w:rsid w:val="008F3DDF"/>
    <w:rsid w:val="00A0336A"/>
    <w:rsid w:val="00A323E2"/>
    <w:rsid w:val="00AA4337"/>
    <w:rsid w:val="00B06CF5"/>
    <w:rsid w:val="00B168CD"/>
    <w:rsid w:val="00BD7559"/>
    <w:rsid w:val="00C72AE7"/>
    <w:rsid w:val="00CF229D"/>
    <w:rsid w:val="00E75C2F"/>
    <w:rsid w:val="00E97BB4"/>
    <w:rsid w:val="00EC07FF"/>
    <w:rsid w:val="00ED03D0"/>
    <w:rsid w:val="00EE208F"/>
    <w:rsid w:val="00EE3C72"/>
    <w:rsid w:val="00F05973"/>
    <w:rsid w:val="00F52B33"/>
    <w:rsid w:val="00F72088"/>
    <w:rsid w:val="00F93672"/>
    <w:rsid w:val="00FC1C30"/>
    <w:rsid w:val="00FC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5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B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5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aseline="0"/>
              <a:t>წითელას შემთხვევები სიმპტომების დაწყების თარიღის მიხედვით, საქართველო, </a:t>
            </a:r>
          </a:p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aseline="0"/>
              <a:t>01.</a:t>
            </a:r>
            <a:r>
              <a:rPr lang="ka-GE" sz="1200" baseline="0"/>
              <a:t>07.2017-03.</a:t>
            </a:r>
            <a:r>
              <a:rPr lang="en-US" sz="1200" baseline="0"/>
              <a:t>0</a:t>
            </a:r>
            <a:r>
              <a:rPr lang="ka-GE" sz="1200" baseline="0"/>
              <a:t>4.201</a:t>
            </a:r>
            <a:r>
              <a:rPr lang="en-US" sz="1200" baseline="0"/>
              <a:t>9</a:t>
            </a:r>
            <a:endParaRPr lang="en-GB" sz="1200" baseline="0"/>
          </a:p>
        </c:rich>
      </c:tx>
      <c:layout>
        <c:manualLayout>
          <c:xMode val="edge"/>
          <c:yMode val="edge"/>
          <c:x val="0.15796777976534676"/>
          <c:y val="3.9692743299082532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8790324226578988E-2"/>
          <c:y val="0.17535486094541214"/>
          <c:w val="0.94501593988154275"/>
          <c:h val="0.7325886158169622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 საქართველო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solidFill>
                  <a:srgbClr val="FF0000"/>
                </a:solidFill>
              </a:ln>
              <a:effectLst/>
            </c:spPr>
          </c:marker>
          <c:cat>
            <c:strRef>
              <c:f>Sheet1!$A$2:$A$87</c:f>
              <c:strCache>
                <c:ptCount val="86"/>
                <c:pt idx="0">
                  <c:v>28</c:v>
                </c:pt>
                <c:pt idx="1">
                  <c:v>29</c:v>
                </c:pt>
                <c:pt idx="2">
                  <c:v>30</c:v>
                </c:pt>
                <c:pt idx="3">
                  <c:v>31</c:v>
                </c:pt>
                <c:pt idx="4">
                  <c:v>32</c:v>
                </c:pt>
                <c:pt idx="5">
                  <c:v>33</c:v>
                </c:pt>
                <c:pt idx="6">
                  <c:v>34</c:v>
                </c:pt>
                <c:pt idx="7">
                  <c:v>35</c:v>
                </c:pt>
                <c:pt idx="8">
                  <c:v>36</c:v>
                </c:pt>
                <c:pt idx="9">
                  <c:v>37</c:v>
                </c:pt>
                <c:pt idx="10">
                  <c:v>38</c:v>
                </c:pt>
                <c:pt idx="11">
                  <c:v>39</c:v>
                </c:pt>
                <c:pt idx="12">
                  <c:v>40</c:v>
                </c:pt>
                <c:pt idx="13">
                  <c:v>41</c:v>
                </c:pt>
                <c:pt idx="14">
                  <c:v>42</c:v>
                </c:pt>
                <c:pt idx="15">
                  <c:v>43</c:v>
                </c:pt>
                <c:pt idx="16">
                  <c:v>44</c:v>
                </c:pt>
                <c:pt idx="17">
                  <c:v>45</c:v>
                </c:pt>
                <c:pt idx="18">
                  <c:v>46</c:v>
                </c:pt>
                <c:pt idx="19">
                  <c:v>47</c:v>
                </c:pt>
                <c:pt idx="20">
                  <c:v>48</c:v>
                </c:pt>
                <c:pt idx="21">
                  <c:v>49</c:v>
                </c:pt>
                <c:pt idx="22">
                  <c:v>50</c:v>
                </c:pt>
                <c:pt idx="23">
                  <c:v>51</c:v>
                </c:pt>
                <c:pt idx="24">
                  <c:v>52</c:v>
                </c:pt>
                <c:pt idx="25">
                  <c:v>1. 2018</c:v>
                </c:pt>
                <c:pt idx="26">
                  <c:v>2</c:v>
                </c:pt>
                <c:pt idx="27">
                  <c:v>3</c:v>
                </c:pt>
                <c:pt idx="28">
                  <c:v>4</c:v>
                </c:pt>
                <c:pt idx="29">
                  <c:v>5</c:v>
                </c:pt>
                <c:pt idx="30">
                  <c:v>6</c:v>
                </c:pt>
                <c:pt idx="31">
                  <c:v>7</c:v>
                </c:pt>
                <c:pt idx="32">
                  <c:v>8</c:v>
                </c:pt>
                <c:pt idx="33">
                  <c:v>9</c:v>
                </c:pt>
                <c:pt idx="34">
                  <c:v>10</c:v>
                </c:pt>
                <c:pt idx="35">
                  <c:v>11</c:v>
                </c:pt>
                <c:pt idx="36">
                  <c:v>12</c:v>
                </c:pt>
                <c:pt idx="37">
                  <c:v>13</c:v>
                </c:pt>
                <c:pt idx="38">
                  <c:v>14</c:v>
                </c:pt>
                <c:pt idx="39">
                  <c:v>15</c:v>
                </c:pt>
                <c:pt idx="40">
                  <c:v>16</c:v>
                </c:pt>
                <c:pt idx="41">
                  <c:v>17</c:v>
                </c:pt>
                <c:pt idx="42">
                  <c:v>18</c:v>
                </c:pt>
                <c:pt idx="43">
                  <c:v>19</c:v>
                </c:pt>
                <c:pt idx="44">
                  <c:v>20</c:v>
                </c:pt>
                <c:pt idx="45">
                  <c:v>21</c:v>
                </c:pt>
                <c:pt idx="46">
                  <c:v>22</c:v>
                </c:pt>
                <c:pt idx="47">
                  <c:v>23</c:v>
                </c:pt>
                <c:pt idx="48">
                  <c:v>24</c:v>
                </c:pt>
                <c:pt idx="49">
                  <c:v>25</c:v>
                </c:pt>
                <c:pt idx="50">
                  <c:v>26</c:v>
                </c:pt>
                <c:pt idx="51">
                  <c:v>27</c:v>
                </c:pt>
                <c:pt idx="52">
                  <c:v>28</c:v>
                </c:pt>
                <c:pt idx="53">
                  <c:v>29</c:v>
                </c:pt>
                <c:pt idx="54">
                  <c:v>30</c:v>
                </c:pt>
                <c:pt idx="55">
                  <c:v>31</c:v>
                </c:pt>
                <c:pt idx="56">
                  <c:v>32</c:v>
                </c:pt>
                <c:pt idx="57">
                  <c:v>33</c:v>
                </c:pt>
                <c:pt idx="58">
                  <c:v>34</c:v>
                </c:pt>
                <c:pt idx="59">
                  <c:v>35</c:v>
                </c:pt>
                <c:pt idx="60">
                  <c:v>36</c:v>
                </c:pt>
                <c:pt idx="61">
                  <c:v>37</c:v>
                </c:pt>
                <c:pt idx="62">
                  <c:v>38</c:v>
                </c:pt>
                <c:pt idx="63">
                  <c:v>39</c:v>
                </c:pt>
                <c:pt idx="64">
                  <c:v>40</c:v>
                </c:pt>
                <c:pt idx="65">
                  <c:v>41</c:v>
                </c:pt>
                <c:pt idx="66">
                  <c:v>42</c:v>
                </c:pt>
                <c:pt idx="67">
                  <c:v>43</c:v>
                </c:pt>
                <c:pt idx="68">
                  <c:v>44</c:v>
                </c:pt>
                <c:pt idx="69">
                  <c:v>45</c:v>
                </c:pt>
                <c:pt idx="70">
                  <c:v>46</c:v>
                </c:pt>
                <c:pt idx="71">
                  <c:v>47</c:v>
                </c:pt>
                <c:pt idx="72">
                  <c:v>48</c:v>
                </c:pt>
                <c:pt idx="73">
                  <c:v>49</c:v>
                </c:pt>
                <c:pt idx="74">
                  <c:v>50</c:v>
                </c:pt>
                <c:pt idx="75">
                  <c:v>51</c:v>
                </c:pt>
                <c:pt idx="76">
                  <c:v>52</c:v>
                </c:pt>
                <c:pt idx="77">
                  <c:v>1. 2019</c:v>
                </c:pt>
                <c:pt idx="78">
                  <c:v>2</c:v>
                </c:pt>
                <c:pt idx="79">
                  <c:v>3</c:v>
                </c:pt>
                <c:pt idx="80">
                  <c:v>4</c:v>
                </c:pt>
                <c:pt idx="81">
                  <c:v>5</c:v>
                </c:pt>
                <c:pt idx="82">
                  <c:v>6</c:v>
                </c:pt>
                <c:pt idx="83">
                  <c:v>7</c:v>
                </c:pt>
                <c:pt idx="84">
                  <c:v>8</c:v>
                </c:pt>
                <c:pt idx="85">
                  <c:v>9</c:v>
                </c:pt>
              </c:strCache>
            </c:strRef>
          </c:cat>
          <c:val>
            <c:numRef>
              <c:f>Sheet1!$B$2:$B$87</c:f>
              <c:numCache>
                <c:formatCode>General</c:formatCode>
                <c:ptCount val="86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  <c:pt idx="5">
                  <c:v>3</c:v>
                </c:pt>
                <c:pt idx="6">
                  <c:v>5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5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5</c:v>
                </c:pt>
                <c:pt idx="17">
                  <c:v>1</c:v>
                </c:pt>
                <c:pt idx="18">
                  <c:v>3</c:v>
                </c:pt>
                <c:pt idx="19">
                  <c:v>4</c:v>
                </c:pt>
                <c:pt idx="20">
                  <c:v>3</c:v>
                </c:pt>
                <c:pt idx="21">
                  <c:v>13</c:v>
                </c:pt>
                <c:pt idx="22">
                  <c:v>10</c:v>
                </c:pt>
                <c:pt idx="23">
                  <c:v>16</c:v>
                </c:pt>
                <c:pt idx="24">
                  <c:v>18</c:v>
                </c:pt>
                <c:pt idx="25">
                  <c:v>21</c:v>
                </c:pt>
                <c:pt idx="26">
                  <c:v>29</c:v>
                </c:pt>
                <c:pt idx="27">
                  <c:v>28</c:v>
                </c:pt>
                <c:pt idx="28">
                  <c:v>43</c:v>
                </c:pt>
                <c:pt idx="29">
                  <c:v>45</c:v>
                </c:pt>
                <c:pt idx="30">
                  <c:v>42</c:v>
                </c:pt>
                <c:pt idx="31">
                  <c:v>42</c:v>
                </c:pt>
                <c:pt idx="32">
                  <c:v>30</c:v>
                </c:pt>
                <c:pt idx="33">
                  <c:v>23</c:v>
                </c:pt>
                <c:pt idx="34">
                  <c:v>40</c:v>
                </c:pt>
                <c:pt idx="35">
                  <c:v>34</c:v>
                </c:pt>
                <c:pt idx="36">
                  <c:v>53</c:v>
                </c:pt>
                <c:pt idx="37">
                  <c:v>20</c:v>
                </c:pt>
                <c:pt idx="38">
                  <c:v>45</c:v>
                </c:pt>
                <c:pt idx="39">
                  <c:v>37</c:v>
                </c:pt>
                <c:pt idx="40">
                  <c:v>87</c:v>
                </c:pt>
                <c:pt idx="41">
                  <c:v>39</c:v>
                </c:pt>
                <c:pt idx="42">
                  <c:v>89</c:v>
                </c:pt>
                <c:pt idx="43">
                  <c:v>41</c:v>
                </c:pt>
                <c:pt idx="44">
                  <c:v>66</c:v>
                </c:pt>
                <c:pt idx="45">
                  <c:v>44</c:v>
                </c:pt>
                <c:pt idx="46">
                  <c:v>59</c:v>
                </c:pt>
                <c:pt idx="47">
                  <c:v>47</c:v>
                </c:pt>
                <c:pt idx="48">
                  <c:v>60</c:v>
                </c:pt>
                <c:pt idx="49">
                  <c:v>40</c:v>
                </c:pt>
                <c:pt idx="50">
                  <c:v>47</c:v>
                </c:pt>
                <c:pt idx="51">
                  <c:v>43</c:v>
                </c:pt>
                <c:pt idx="52">
                  <c:v>52</c:v>
                </c:pt>
                <c:pt idx="53">
                  <c:v>29</c:v>
                </c:pt>
                <c:pt idx="54">
                  <c:v>18</c:v>
                </c:pt>
                <c:pt idx="55">
                  <c:v>15</c:v>
                </c:pt>
                <c:pt idx="56">
                  <c:v>15</c:v>
                </c:pt>
                <c:pt idx="57">
                  <c:v>9</c:v>
                </c:pt>
                <c:pt idx="58">
                  <c:v>17</c:v>
                </c:pt>
                <c:pt idx="59">
                  <c:v>16</c:v>
                </c:pt>
                <c:pt idx="60">
                  <c:v>13</c:v>
                </c:pt>
                <c:pt idx="61">
                  <c:v>11</c:v>
                </c:pt>
                <c:pt idx="62">
                  <c:v>9</c:v>
                </c:pt>
                <c:pt idx="63">
                  <c:v>4</c:v>
                </c:pt>
                <c:pt idx="64">
                  <c:v>10</c:v>
                </c:pt>
                <c:pt idx="65">
                  <c:v>39</c:v>
                </c:pt>
                <c:pt idx="66">
                  <c:v>16</c:v>
                </c:pt>
                <c:pt idx="67">
                  <c:v>37</c:v>
                </c:pt>
                <c:pt idx="68">
                  <c:v>24</c:v>
                </c:pt>
                <c:pt idx="69">
                  <c:v>36</c:v>
                </c:pt>
                <c:pt idx="70">
                  <c:v>64</c:v>
                </c:pt>
                <c:pt idx="71">
                  <c:v>63</c:v>
                </c:pt>
                <c:pt idx="72">
                  <c:v>106</c:v>
                </c:pt>
                <c:pt idx="73">
                  <c:v>84</c:v>
                </c:pt>
                <c:pt idx="74">
                  <c:v>86</c:v>
                </c:pt>
                <c:pt idx="75">
                  <c:v>139</c:v>
                </c:pt>
                <c:pt idx="76">
                  <c:v>99</c:v>
                </c:pt>
                <c:pt idx="77">
                  <c:v>182</c:v>
                </c:pt>
                <c:pt idx="78">
                  <c:v>196</c:v>
                </c:pt>
                <c:pt idx="79">
                  <c:v>316</c:v>
                </c:pt>
                <c:pt idx="80">
                  <c:v>293</c:v>
                </c:pt>
                <c:pt idx="81">
                  <c:v>340</c:v>
                </c:pt>
                <c:pt idx="82">
                  <c:v>282</c:v>
                </c:pt>
                <c:pt idx="83">
                  <c:v>283</c:v>
                </c:pt>
                <c:pt idx="84">
                  <c:v>197</c:v>
                </c:pt>
                <c:pt idx="85">
                  <c:v>50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951296"/>
        <c:axId val="131772800"/>
      </c:lineChart>
      <c:catAx>
        <c:axId val="1129512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ka-GE"/>
                  <a:t>კვირები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1772800"/>
        <c:crosses val="autoZero"/>
        <c:auto val="1"/>
        <c:lblAlgn val="ctr"/>
        <c:lblOffset val="100"/>
        <c:noMultiLvlLbl val="0"/>
      </c:catAx>
      <c:valAx>
        <c:axId val="131772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ka-GE"/>
                  <a:t>შემთხვევათა რაოდენობა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2951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Khatuna Zakhashvili</dc:creator>
  <cp:lastModifiedBy>ncdc</cp:lastModifiedBy>
  <cp:revision>12</cp:revision>
  <cp:lastPrinted>2019-02-18T12:59:00Z</cp:lastPrinted>
  <dcterms:created xsi:type="dcterms:W3CDTF">2019-03-04T14:36:00Z</dcterms:created>
  <dcterms:modified xsi:type="dcterms:W3CDTF">2019-03-04T15:12:00Z</dcterms:modified>
</cp:coreProperties>
</file>